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7" w:rsidRDefault="00A90487" w:rsidP="00A9048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ZAŁĄCZNIK NR 8 DO SIWZ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SPECYFIKACJ</w:t>
      </w:r>
      <w:r w:rsidRPr="00553EC9">
        <w:rPr>
          <w:rFonts w:ascii="Arial" w:hAnsi="Arial" w:cs="Arial"/>
          <w:b/>
          <w:sz w:val="44"/>
          <w:szCs w:val="44"/>
        </w:rPr>
        <w:t>A TECHNICZNA</w:t>
      </w:r>
    </w:p>
    <w:p w:rsidR="004616F7" w:rsidRPr="00553EC9" w:rsidRDefault="004616F7" w:rsidP="004616F7">
      <w:pPr>
        <w:pStyle w:val="Akapitzlist"/>
        <w:tabs>
          <w:tab w:val="left" w:pos="9355"/>
        </w:tabs>
        <w:spacing w:after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WYKONANIA I ODBIORU ROBÓT BUDO</w:t>
      </w:r>
      <w:r w:rsidRPr="00553EC9">
        <w:rPr>
          <w:rFonts w:ascii="Arial" w:hAnsi="Arial" w:cs="Arial"/>
          <w:b/>
          <w:sz w:val="36"/>
          <w:szCs w:val="36"/>
        </w:rPr>
        <w:t>WLANYCH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INWESTOR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C27ADC" w:rsidRPr="00C27ADC">
        <w:rPr>
          <w:rFonts w:ascii="Arial" w:hAnsi="Arial" w:cs="Arial"/>
          <w:b/>
          <w:sz w:val="32"/>
          <w:szCs w:val="32"/>
        </w:rPr>
        <w:t>Gmina Halinów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PRZEDMIOT </w:t>
      </w:r>
      <w:r w:rsidR="00C27ADC">
        <w:rPr>
          <w:rFonts w:ascii="Arial" w:hAnsi="Arial" w:cs="Arial"/>
          <w:b/>
          <w:sz w:val="24"/>
          <w:szCs w:val="24"/>
        </w:rPr>
        <w:t xml:space="preserve"> </w:t>
      </w:r>
      <w:r w:rsidRPr="00553EC9">
        <w:rPr>
          <w:rFonts w:ascii="Arial" w:hAnsi="Arial" w:cs="Arial"/>
          <w:b/>
          <w:sz w:val="24"/>
          <w:szCs w:val="24"/>
        </w:rPr>
        <w:t>INWESTYCJI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4"/>
          <w:szCs w:val="24"/>
        </w:rPr>
      </w:pPr>
    </w:p>
    <w:p w:rsidR="004616F7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Budowa chodnika przy ulicy Sarniej w Zagórzu</w:t>
      </w:r>
    </w:p>
    <w:p w:rsidR="004616F7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32"/>
          <w:szCs w:val="32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 xml:space="preserve">AUTOR </w:t>
      </w:r>
      <w:r w:rsidR="00C27ADC">
        <w:rPr>
          <w:rFonts w:ascii="Arial" w:hAnsi="Arial" w:cs="Arial"/>
          <w:b/>
          <w:sz w:val="24"/>
          <w:szCs w:val="24"/>
        </w:rPr>
        <w:t xml:space="preserve">  </w:t>
      </w:r>
      <w:r w:rsidRPr="00553EC9">
        <w:rPr>
          <w:rFonts w:ascii="Arial" w:hAnsi="Arial" w:cs="Arial"/>
          <w:b/>
          <w:sz w:val="24"/>
          <w:szCs w:val="24"/>
        </w:rPr>
        <w:t>OPRACOWANIA</w:t>
      </w:r>
      <w:r w:rsidR="00A90487">
        <w:rPr>
          <w:rFonts w:ascii="Arial" w:hAnsi="Arial" w:cs="Arial"/>
          <w:b/>
          <w:sz w:val="24"/>
          <w:szCs w:val="24"/>
        </w:rPr>
        <w:t>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4616F7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Wiesław Mazurkiewicz</w:t>
      </w: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  <w:r w:rsidRPr="00553EC9">
        <w:rPr>
          <w:rFonts w:ascii="Arial" w:hAnsi="Arial" w:cs="Arial"/>
          <w:b/>
          <w:sz w:val="24"/>
          <w:szCs w:val="24"/>
        </w:rPr>
        <w:t>DATA</w:t>
      </w:r>
      <w:r w:rsidR="00A90487">
        <w:rPr>
          <w:rFonts w:ascii="Arial" w:hAnsi="Arial" w:cs="Arial"/>
          <w:b/>
          <w:sz w:val="24"/>
          <w:szCs w:val="24"/>
        </w:rPr>
        <w:t>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C27ADC" w:rsidRDefault="00C27ADC" w:rsidP="004616F7">
      <w:pPr>
        <w:pStyle w:val="Akapitzlist"/>
        <w:spacing w:after="0"/>
        <w:ind w:left="0" w:right="707"/>
        <w:jc w:val="center"/>
        <w:rPr>
          <w:rFonts w:ascii="Arial" w:hAnsi="Arial" w:cs="Arial"/>
          <w:b/>
          <w:sz w:val="28"/>
          <w:szCs w:val="28"/>
        </w:rPr>
      </w:pPr>
      <w:r w:rsidRPr="00C27ADC">
        <w:rPr>
          <w:rFonts w:ascii="Arial" w:hAnsi="Arial" w:cs="Arial"/>
          <w:b/>
          <w:sz w:val="28"/>
          <w:szCs w:val="28"/>
        </w:rPr>
        <w:t>sierpień 2014r</w:t>
      </w:r>
    </w:p>
    <w:p w:rsidR="004616F7" w:rsidRPr="00C27ADC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553EC9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Pr="002F659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–</w:t>
      </w:r>
      <w:r w:rsidR="002F6597">
        <w:rPr>
          <w:rFonts w:ascii="Arial" w:hAnsi="Arial" w:cs="Arial"/>
          <w:b/>
          <w:sz w:val="28"/>
          <w:szCs w:val="28"/>
        </w:rPr>
        <w:t xml:space="preserve"> Ogólna specyfika techniczna </w:t>
      </w:r>
      <w:r w:rsidR="002F6597">
        <w:rPr>
          <w:rFonts w:ascii="Arial" w:hAnsi="Arial" w:cs="Arial"/>
          <w:sz w:val="28"/>
          <w:szCs w:val="28"/>
        </w:rPr>
        <w:t xml:space="preserve"> - 3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przedmiotu zamówienia – 3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robót – 6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materiałów – 9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sprzętu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transportu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dotyczące wykonywania robót – 10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dotyc</w:t>
      </w:r>
      <w:r w:rsidR="002F6597">
        <w:rPr>
          <w:rFonts w:ascii="Arial" w:hAnsi="Arial" w:cs="Arial"/>
          <w:sz w:val="24"/>
          <w:szCs w:val="24"/>
        </w:rPr>
        <w:t>zące kontroli jakości robót – 11</w:t>
      </w:r>
    </w:p>
    <w:p w:rsidR="004616F7" w:rsidRDefault="002F659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robót – 12</w:t>
      </w:r>
    </w:p>
    <w:p w:rsidR="004616F7" w:rsidRDefault="004616F7" w:rsidP="004616F7">
      <w:pPr>
        <w:pStyle w:val="Akapitzlist"/>
        <w:numPr>
          <w:ilvl w:val="0"/>
          <w:numId w:val="25"/>
        </w:num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płatności – 13</w:t>
      </w:r>
    </w:p>
    <w:p w:rsidR="004616F7" w:rsidRDefault="004616F7" w:rsidP="004616F7">
      <w:pPr>
        <w:pStyle w:val="Akapitzlist"/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– Szczegółowa Specyfikacja Techniczna Wykonania i Odbioru Robót  Budowlanych – 14</w:t>
      </w:r>
    </w:p>
    <w:p w:rsidR="004616F7" w:rsidRDefault="004616F7" w:rsidP="004616F7">
      <w:pPr>
        <w:spacing w:after="0"/>
        <w:ind w:left="567" w:right="707" w:hanging="567"/>
        <w:rPr>
          <w:rFonts w:ascii="Arial" w:hAnsi="Arial" w:cs="Arial"/>
          <w:b/>
          <w:sz w:val="28"/>
          <w:szCs w:val="28"/>
        </w:rPr>
      </w:pP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01. Szczegółowa Specyfikacja Techniczna -  Roboty w zak</w:t>
      </w:r>
      <w:r w:rsidR="002F6597">
        <w:rPr>
          <w:rFonts w:ascii="Arial" w:hAnsi="Arial" w:cs="Arial"/>
          <w:sz w:val="24"/>
          <w:szCs w:val="24"/>
        </w:rPr>
        <w:t>resie prac przygotowawczych - 19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02. Szczegółowa Specyfikacja Techniczna -  Roboty w zakresie bud</w:t>
      </w:r>
      <w:r w:rsidR="002F6597">
        <w:rPr>
          <w:rFonts w:ascii="Arial" w:hAnsi="Arial" w:cs="Arial"/>
          <w:sz w:val="24"/>
          <w:szCs w:val="24"/>
        </w:rPr>
        <w:t>owy urządzeń odwadniających - 24</w:t>
      </w:r>
    </w:p>
    <w:p w:rsidR="004616F7" w:rsidRPr="00756B22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>Z – 03. Szczegółowa Specyfikacja Techniczna -  Roboty w zakresie wykonywania poszczegól</w:t>
      </w:r>
      <w:r w:rsidR="002F6597">
        <w:rPr>
          <w:rFonts w:ascii="Arial" w:hAnsi="Arial" w:cs="Arial"/>
          <w:sz w:val="24"/>
          <w:szCs w:val="24"/>
        </w:rPr>
        <w:t>nych warstw konstrukcyjnych - 28</w:t>
      </w:r>
    </w:p>
    <w:p w:rsidR="004616F7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</w:t>
      </w:r>
      <w:r w:rsidR="004616F7">
        <w:rPr>
          <w:rFonts w:ascii="Arial" w:hAnsi="Arial" w:cs="Arial"/>
          <w:sz w:val="24"/>
          <w:szCs w:val="24"/>
        </w:rPr>
        <w:t xml:space="preserve">Z – 04. Szczegółowa Specyfikacja Techniczna -  Roboty w zakresie wykonywania nawierzchni bitumicznych </w:t>
      </w:r>
      <w:r>
        <w:rPr>
          <w:rFonts w:ascii="Arial" w:hAnsi="Arial" w:cs="Arial"/>
          <w:sz w:val="24"/>
          <w:szCs w:val="24"/>
        </w:rPr>
        <w:t>–</w:t>
      </w:r>
      <w:r w:rsidR="002F6597">
        <w:rPr>
          <w:rFonts w:ascii="Arial" w:hAnsi="Arial" w:cs="Arial"/>
          <w:sz w:val="24"/>
          <w:szCs w:val="24"/>
        </w:rPr>
        <w:t xml:space="preserve"> 37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05. Roboty w zakresie wykonywania chodników</w:t>
      </w:r>
      <w:r w:rsidR="002F6597">
        <w:rPr>
          <w:rFonts w:ascii="Arial" w:hAnsi="Arial" w:cs="Arial"/>
          <w:sz w:val="24"/>
          <w:szCs w:val="24"/>
        </w:rPr>
        <w:t xml:space="preserve"> - 42</w:t>
      </w:r>
    </w:p>
    <w:p w:rsidR="008F7704" w:rsidRDefault="008F7704" w:rsidP="004616F7">
      <w:pPr>
        <w:spacing w:after="0"/>
        <w:ind w:left="1560" w:right="707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SST HZ – 06. Roboty w zakresie wykonywania wjazdów i zjazdów</w:t>
      </w:r>
      <w:r w:rsidR="002F6597">
        <w:rPr>
          <w:rFonts w:ascii="Arial" w:hAnsi="Arial" w:cs="Arial"/>
          <w:sz w:val="24"/>
          <w:szCs w:val="24"/>
        </w:rPr>
        <w:t xml:space="preserve"> - 45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8F7704" w:rsidRDefault="008F7704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C27ADC" w:rsidRDefault="00C27ADC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 - </w:t>
      </w:r>
      <w:r w:rsidRPr="00D7611C">
        <w:rPr>
          <w:rFonts w:ascii="Arial" w:hAnsi="Arial" w:cs="Arial"/>
          <w:b/>
          <w:sz w:val="28"/>
          <w:szCs w:val="28"/>
        </w:rPr>
        <w:t>Ogólna specyfikacja techniczna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b/>
          <w:sz w:val="28"/>
          <w:szCs w:val="28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niniejszego opracowania są wymagania dotyczące wykonania i </w:t>
      </w:r>
      <w:r w:rsidRPr="00BF649B">
        <w:rPr>
          <w:rFonts w:ascii="Arial" w:hAnsi="Arial" w:cs="Arial"/>
          <w:sz w:val="24"/>
          <w:szCs w:val="24"/>
        </w:rPr>
        <w:t xml:space="preserve">odbioru robót w zakresie ogólnobudowlanym podczas prowadzenia prac </w:t>
      </w:r>
      <w:proofErr w:type="spellStart"/>
      <w:r w:rsidRPr="00BF649B">
        <w:rPr>
          <w:rFonts w:ascii="Arial" w:hAnsi="Arial" w:cs="Arial"/>
          <w:sz w:val="24"/>
          <w:szCs w:val="24"/>
        </w:rPr>
        <w:t>przygo-towawczych</w:t>
      </w:r>
      <w:proofErr w:type="spellEnd"/>
      <w:r w:rsidRPr="00BF649B">
        <w:rPr>
          <w:rFonts w:ascii="Arial" w:hAnsi="Arial" w:cs="Arial"/>
          <w:sz w:val="24"/>
          <w:szCs w:val="24"/>
        </w:rPr>
        <w:t>, budowlanych i montażowych związan</w:t>
      </w:r>
      <w:r>
        <w:rPr>
          <w:rFonts w:ascii="Arial" w:hAnsi="Arial" w:cs="Arial"/>
          <w:sz w:val="24"/>
          <w:szCs w:val="24"/>
        </w:rPr>
        <w:t>ych z budową</w:t>
      </w:r>
      <w:r w:rsidR="00C27ADC">
        <w:rPr>
          <w:rFonts w:ascii="Arial" w:hAnsi="Arial" w:cs="Arial"/>
          <w:sz w:val="24"/>
          <w:szCs w:val="24"/>
        </w:rPr>
        <w:t xml:space="preserve"> chodnika dla pieszych przy ulicy Sarniej w Zagórzu</w:t>
      </w:r>
    </w:p>
    <w:p w:rsidR="004616F7" w:rsidRPr="00DB2E86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Określenie przedmiotu zamówienia</w:t>
      </w:r>
    </w:p>
    <w:p w:rsidR="004616F7" w:rsidRPr="00FA49FD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b/>
          <w:sz w:val="24"/>
          <w:szCs w:val="24"/>
        </w:rPr>
      </w:pPr>
      <w:r w:rsidRPr="00B060A3">
        <w:rPr>
          <w:rFonts w:ascii="Arial" w:hAnsi="Arial" w:cs="Arial"/>
          <w:sz w:val="24"/>
          <w:szCs w:val="24"/>
        </w:rPr>
        <w:t>a -</w:t>
      </w:r>
      <w:r>
        <w:rPr>
          <w:rFonts w:ascii="Arial" w:hAnsi="Arial" w:cs="Arial"/>
          <w:sz w:val="24"/>
          <w:szCs w:val="24"/>
        </w:rPr>
        <w:t xml:space="preserve"> Przedmiotem zamówienia jest wykonanie </w:t>
      </w:r>
      <w:r w:rsidR="00C27ADC">
        <w:rPr>
          <w:rFonts w:ascii="Arial" w:hAnsi="Arial" w:cs="Arial"/>
          <w:sz w:val="24"/>
          <w:szCs w:val="24"/>
        </w:rPr>
        <w:t xml:space="preserve">jednostronnego chodnika dla pieszych wzdłuż ulicy Sarniej, przebudowa istniejących wjazdów  do posesji i zjazdów z ciągu jezdnego w drogi podporządkowane oraz wykonanie urządzeń powodujących odwodnienie pasa drogowego przebudowywanej ulicy. </w:t>
      </w:r>
    </w:p>
    <w:p w:rsidR="004616F7" w:rsidRDefault="004616F7" w:rsidP="004616F7">
      <w:pPr>
        <w:tabs>
          <w:tab w:val="left" w:pos="709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 procesie inwestycyjnym uczestniczą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C3210">
        <w:rPr>
          <w:rFonts w:ascii="Arial" w:hAnsi="Arial" w:cs="Arial"/>
          <w:sz w:val="24"/>
          <w:szCs w:val="24"/>
        </w:rPr>
        <w:t xml:space="preserve">    - Zamawiający: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Instytucja finan</w:t>
      </w:r>
      <w:r w:rsidR="000C3210">
        <w:rPr>
          <w:rFonts w:ascii="Arial" w:hAnsi="Arial" w:cs="Arial"/>
          <w:sz w:val="24"/>
          <w:szCs w:val="24"/>
        </w:rPr>
        <w:t>sująca inwestycję: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left="1701" w:right="707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Organ nadzoru budowlane</w:t>
      </w:r>
      <w:r w:rsidR="000C3210">
        <w:rPr>
          <w:rFonts w:ascii="Arial" w:hAnsi="Arial" w:cs="Arial"/>
          <w:sz w:val="24"/>
          <w:szCs w:val="24"/>
        </w:rPr>
        <w:t>go: Starostwo Powiatowe w Mińsku Mazowieckim</w:t>
      </w:r>
      <w:r>
        <w:rPr>
          <w:rFonts w:ascii="Arial" w:hAnsi="Arial" w:cs="Arial"/>
          <w:sz w:val="24"/>
          <w:szCs w:val="24"/>
        </w:rPr>
        <w:t xml:space="preserve"> - Wydział  Budownictwa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Zarządzający</w:t>
      </w:r>
      <w:r w:rsidR="000C3210">
        <w:rPr>
          <w:rFonts w:ascii="Arial" w:hAnsi="Arial" w:cs="Arial"/>
          <w:sz w:val="24"/>
          <w:szCs w:val="24"/>
        </w:rPr>
        <w:t xml:space="preserve"> realizacją umowy: Gmina Halinów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Wykonawca </w:t>
      </w:r>
      <w:r w:rsidRPr="008C704E">
        <w:rPr>
          <w:rFonts w:ascii="Arial" w:hAnsi="Arial" w:cs="Arial"/>
          <w:sz w:val="16"/>
          <w:szCs w:val="16"/>
        </w:rPr>
        <w:t>(wpisać po rozstrzygnięciu przetargu)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Pr</w:t>
      </w:r>
      <w:r w:rsidR="000C3210">
        <w:rPr>
          <w:rFonts w:ascii="Arial" w:hAnsi="Arial" w:cs="Arial"/>
          <w:sz w:val="24"/>
          <w:szCs w:val="24"/>
        </w:rPr>
        <w:t>zyszły użytkownik: Gmina Halinów</w:t>
      </w:r>
    </w:p>
    <w:p w:rsidR="004616F7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Niniejsza specyfikacja wykonania i odbioru robót została opracowana na</w:t>
      </w:r>
    </w:p>
    <w:p w:rsidR="004616F7" w:rsidRPr="006A29A6" w:rsidRDefault="004616F7" w:rsidP="004616F7">
      <w:pPr>
        <w:tabs>
          <w:tab w:val="left" w:pos="567"/>
          <w:tab w:val="left" w:pos="709"/>
          <w:tab w:val="left" w:pos="1276"/>
        </w:tabs>
        <w:spacing w:after="0"/>
        <w:ind w:left="1134" w:right="70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29A6">
        <w:rPr>
          <w:rFonts w:ascii="Arial" w:hAnsi="Arial" w:cs="Arial"/>
          <w:sz w:val="24"/>
          <w:szCs w:val="24"/>
        </w:rPr>
        <w:t>podstawie: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projektu budowlanego i projektu wykonawczego</w:t>
      </w:r>
    </w:p>
    <w:p w:rsidR="004616F7" w:rsidRPr="006A29A6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 w:rsidRPr="006A29A6">
        <w:rPr>
          <w:rFonts w:ascii="Arial" w:hAnsi="Arial" w:cs="Arial"/>
          <w:sz w:val="24"/>
          <w:szCs w:val="24"/>
        </w:rPr>
        <w:t xml:space="preserve">   przedmiaru robót</w:t>
      </w:r>
    </w:p>
    <w:p w:rsidR="004616F7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przeglądu warunków terenowych</w:t>
      </w:r>
    </w:p>
    <w:p w:rsidR="004616F7" w:rsidRPr="008B2E9E" w:rsidRDefault="004616F7" w:rsidP="004616F7">
      <w:pPr>
        <w:pStyle w:val="Akapitzlist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right="70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uzgodnień z Zamawiającym i przyszłym Użytkownikiem</w:t>
      </w:r>
    </w:p>
    <w:p w:rsidR="004616F7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Charakterystyka przedsięwzięcia:</w:t>
      </w:r>
    </w:p>
    <w:p w:rsidR="004616F7" w:rsidRPr="00BF649B" w:rsidRDefault="004616F7" w:rsidP="004616F7">
      <w:pPr>
        <w:tabs>
          <w:tab w:val="left" w:pos="851"/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 w:rsidRPr="00BF649B">
        <w:rPr>
          <w:rFonts w:ascii="Arial" w:hAnsi="Arial" w:cs="Arial"/>
          <w:sz w:val="24"/>
          <w:szCs w:val="24"/>
          <w:u w:val="single"/>
        </w:rPr>
        <w:t>Przeznaczenie obiektów i rozwiązania funkcjonalno-użytkowe</w:t>
      </w:r>
    </w:p>
    <w:p w:rsidR="004616F7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chodniki</w:t>
      </w:r>
      <w:r w:rsidR="004616F7">
        <w:rPr>
          <w:rFonts w:ascii="Arial" w:hAnsi="Arial" w:cs="Arial"/>
          <w:sz w:val="24"/>
          <w:szCs w:val="24"/>
        </w:rPr>
        <w:t xml:space="preserve"> będą przeznaczone do użytku publicznego. Użytkownikami będą mie</w:t>
      </w:r>
      <w:r>
        <w:rPr>
          <w:rFonts w:ascii="Arial" w:hAnsi="Arial" w:cs="Arial"/>
          <w:sz w:val="24"/>
          <w:szCs w:val="24"/>
        </w:rPr>
        <w:t>szkańcy miejscowości Zagórze</w:t>
      </w:r>
      <w:r w:rsidR="004616F7">
        <w:rPr>
          <w:rFonts w:ascii="Arial" w:hAnsi="Arial" w:cs="Arial"/>
          <w:sz w:val="24"/>
          <w:szCs w:val="24"/>
        </w:rPr>
        <w:t xml:space="preserve"> oraz służby zaopatrzeniowe i komunalne.</w:t>
      </w:r>
    </w:p>
    <w:p w:rsidR="000C3210" w:rsidRDefault="000C321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Nawierzchnie chodników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6cm na podbudowie z zagęszczonej pospółki. Ograniczeniami bocznymi chodników będą krawężniki drogowe, betonowe 30x15cm oraz obrzeża betonowe 20x6cm. Wjazdy do posesji będą wykonane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grubości 8cm koloru czerwonego na podbudowie z kruszywa łamanego zagęszczanego mechanicznie.</w:t>
      </w:r>
    </w:p>
    <w:p w:rsidR="00294B1C" w:rsidRDefault="00294B1C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Ścieki deszczowe i roztopowe będą ujmowane przez wpusty deszczowe i kierowane do rowów odwadniających lub w trawiaste pobocza w celu rozsączenia. Przewidziano zastosowanie dwóch rodzajów wpustów deszczowych: ulicznych polietylenowych zaopatrzonych w kraty żeliwne o </w:t>
      </w:r>
      <w:r>
        <w:rPr>
          <w:rFonts w:ascii="Arial" w:hAnsi="Arial" w:cs="Arial"/>
          <w:sz w:val="24"/>
          <w:szCs w:val="24"/>
        </w:rPr>
        <w:lastRenderedPageBreak/>
        <w:t>wymiarach 300x500mm i wylocie o średnicy 160mm i wpusty pochodnikowe wykonane z rur o średnicy D=160mm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e - Rodzaj robót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Roboty których dotyczy</w:t>
      </w:r>
      <w:r>
        <w:rPr>
          <w:rFonts w:ascii="Arial" w:hAnsi="Arial" w:cs="Arial"/>
          <w:sz w:val="24"/>
          <w:szCs w:val="24"/>
        </w:rPr>
        <w:t xml:space="preserve"> niniejsza specyfikacja obejmują wszystkie czynności umożliwiające i mające na celu wykonanie prac związanych z b</w:t>
      </w:r>
      <w:r w:rsidR="00294B1C">
        <w:rPr>
          <w:rFonts w:ascii="Arial" w:hAnsi="Arial" w:cs="Arial"/>
          <w:sz w:val="24"/>
          <w:szCs w:val="24"/>
        </w:rPr>
        <w:t>udową  chodników dla pieszych i odwodnienia pasa jezdnego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F62C4C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>Roboty przygotowawcze i ziemne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F62C4C">
        <w:rPr>
          <w:rFonts w:ascii="Arial" w:hAnsi="Arial" w:cs="Arial"/>
          <w:sz w:val="24"/>
          <w:szCs w:val="24"/>
        </w:rPr>
        <w:t xml:space="preserve">   - pomiary i wytyczenie</w:t>
      </w:r>
      <w:r w:rsidR="001F6820">
        <w:rPr>
          <w:rFonts w:ascii="Arial" w:hAnsi="Arial" w:cs="Arial"/>
          <w:sz w:val="24"/>
          <w:szCs w:val="24"/>
        </w:rPr>
        <w:t xml:space="preserve">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ścinanie drzew i karczowanie pni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mechaniczne karczowanie zagajników 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roboty ziemne wykonywane koparkami zgarniakowymi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demontaż podbudów, ścianek czołowych i rur betonowych</w:t>
      </w:r>
    </w:p>
    <w:p w:rsidR="001F6820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transport urobku z wykopów i rozbiórek do miejsca składowania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F7704">
        <w:rPr>
          <w:rFonts w:ascii="Arial" w:hAnsi="Arial" w:cs="Arial"/>
          <w:sz w:val="24"/>
          <w:szCs w:val="24"/>
        </w:rPr>
        <w:t>- czyszczenie rowów odwadniających z wyprofilowaniem dna</w:t>
      </w:r>
    </w:p>
    <w:p w:rsidR="001F6820" w:rsidRPr="008F7704" w:rsidRDefault="001F6820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>Wykonanie podbudowy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8F7704">
        <w:rPr>
          <w:rFonts w:ascii="Arial" w:hAnsi="Arial" w:cs="Arial"/>
          <w:sz w:val="24"/>
          <w:szCs w:val="24"/>
        </w:rPr>
        <w:t xml:space="preserve">   - formowanie nasypów z zagęszczaniem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ław betonowych i wbudowanie krawężników i obrzeży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chodniki z pospółki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podbudowy pod wjazdy i zjazdy z kruszywa z zagęszczeniem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nawierzchni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szarej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 z kostki betonowej kolorowej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urządzeń ujmujących i transportujących ścieki deszczowe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„A”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wpustów deszczowych typu „B”</w:t>
      </w:r>
    </w:p>
    <w:p w:rsidR="00F65CD7" w:rsidRDefault="00F65CD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i zabudowa wpustów ulicznych 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 kanałów z rur D=160mm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kanalizacji deszczowej z rur D=400mm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przepustów pod jezdniami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rozbiórka warstw nawierzchni i podbudowy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 i zagęszczanie podłoża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kanałów z rur D=400mm i D=600mm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kolejnych warstw konstrukcyjnych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nawierzchni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wykończeniowe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ustawienie słupków i znaków pionowych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progu spowalniającego</w:t>
      </w:r>
    </w:p>
    <w:p w:rsidR="007F0EC8" w:rsidRDefault="007F0EC8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znakowania poziomego</w:t>
      </w:r>
    </w:p>
    <w:p w:rsidR="004616F7" w:rsidRDefault="004616F7" w:rsidP="008F7704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robót </w:t>
      </w:r>
      <w:r w:rsidRPr="003D05B7">
        <w:rPr>
          <w:rFonts w:ascii="Arial" w:hAnsi="Arial" w:cs="Arial"/>
          <w:sz w:val="24"/>
          <w:szCs w:val="24"/>
        </w:rPr>
        <w:t xml:space="preserve">projektowanych do wykonania został określony w planie zagospodarowania terenu </w:t>
      </w:r>
      <w:r w:rsidRPr="00873D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Dokumentacja projektowa, Opis </w:t>
      </w:r>
      <w:r w:rsidRPr="009E6590">
        <w:rPr>
          <w:rFonts w:ascii="Arial" w:hAnsi="Arial" w:cs="Arial"/>
          <w:sz w:val="24"/>
          <w:szCs w:val="24"/>
        </w:rPr>
        <w:t>techniczny)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Pr="008B671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Zasady wykonywania poszczególnych robót zostały przedstawione w Szczegółowych  Specyfikacjach Technicznych.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57F73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57F73">
        <w:rPr>
          <w:rFonts w:ascii="Arial" w:hAnsi="Arial" w:cs="Arial"/>
          <w:sz w:val="24"/>
          <w:szCs w:val="24"/>
        </w:rPr>
        <w:t xml:space="preserve">f - Dokumentacja techniczna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Spis rysunków wykonawczych projektu budowlanego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. Lokalizacja przedsięwzięcia. Ul. Sarnia w Zagórzu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3. Plan zagospodarowania przestrzennego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5. Profil podłużny.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6. Odcinek 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7. Odcinek 2.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8. Odcinek 3. 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9. Odcinek 4.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10. Odcinek 5.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1. Odcinek 6.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>ys. nr 1</w:t>
      </w:r>
      <w:r>
        <w:rPr>
          <w:rFonts w:ascii="Arial" w:hAnsi="Arial" w:cs="Arial"/>
          <w:sz w:val="24"/>
          <w:szCs w:val="24"/>
        </w:rPr>
        <w:t>2. Odcinek 7.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29. Przekrój konstrukcyjny chodnika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30. Konstrukcja wjazdu do posesji.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31. Wjazd, przekroje i widoki.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32. Przekrój konstrukcyjny wpustu ulicznego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33. Przekrój konstrukcyjny wjazdu do posesji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34. Wpust pochodnikowy typu A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35. Konstrukcja wpustu pochodnikowego (przekrój A-A)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36. Konstrukcja wpustu pochodnikowego (przekrój B-B)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37. Konstrukcja wpustu deszczowego i </w:t>
      </w:r>
      <w:proofErr w:type="spellStart"/>
      <w:r>
        <w:rPr>
          <w:rFonts w:ascii="Arial" w:hAnsi="Arial" w:cs="Arial"/>
          <w:sz w:val="24"/>
          <w:szCs w:val="24"/>
        </w:rPr>
        <w:t>przykanalika</w:t>
      </w:r>
      <w:proofErr w:type="spellEnd"/>
    </w:p>
    <w:p w:rsidR="007F0EC8" w:rsidRPr="0066238F" w:rsidRDefault="007F0EC8" w:rsidP="007F0EC8">
      <w:pPr>
        <w:tabs>
          <w:tab w:val="left" w:pos="1418"/>
          <w:tab w:val="left" w:pos="2268"/>
        </w:tabs>
        <w:spacing w:after="0"/>
        <w:ind w:left="1418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38. Konstrukcja połączenie wpustu pochodnikowego z kanalizacją deszczową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39.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PP1.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40.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PP2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41. Przepust </w:t>
      </w:r>
      <w:proofErr w:type="spellStart"/>
      <w:r>
        <w:rPr>
          <w:rFonts w:ascii="Arial" w:hAnsi="Arial" w:cs="Arial"/>
          <w:sz w:val="24"/>
          <w:szCs w:val="24"/>
        </w:rPr>
        <w:t>podjezdniowy</w:t>
      </w:r>
      <w:proofErr w:type="spellEnd"/>
      <w:r>
        <w:rPr>
          <w:rFonts w:ascii="Arial" w:hAnsi="Arial" w:cs="Arial"/>
          <w:sz w:val="24"/>
          <w:szCs w:val="24"/>
        </w:rPr>
        <w:t xml:space="preserve"> PP3.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 xml:space="preserve">43. Elementy </w:t>
      </w:r>
      <w:proofErr w:type="spellStart"/>
      <w:r>
        <w:rPr>
          <w:rFonts w:ascii="Arial" w:hAnsi="Arial" w:cs="Arial"/>
          <w:sz w:val="24"/>
          <w:szCs w:val="24"/>
        </w:rPr>
        <w:t>prefabrykowaneprzepustu</w:t>
      </w:r>
      <w:proofErr w:type="spellEnd"/>
      <w:r>
        <w:rPr>
          <w:rFonts w:ascii="Arial" w:hAnsi="Arial" w:cs="Arial"/>
          <w:sz w:val="24"/>
          <w:szCs w:val="24"/>
        </w:rPr>
        <w:t xml:space="preserve"> wjazdowego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44. Elementy prefabrykowane wzmocnienia rowów</w:t>
      </w:r>
    </w:p>
    <w:p w:rsidR="007F0EC8" w:rsidRPr="0066238F" w:rsidRDefault="007F0EC8" w:rsidP="007F0EC8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46. Szczegóły konstrukcyjne przekrojów chodnika</w:t>
      </w:r>
    </w:p>
    <w:p w:rsidR="004616F7" w:rsidRDefault="007F0EC8" w:rsidP="008F7704">
      <w:pPr>
        <w:tabs>
          <w:tab w:val="left" w:pos="1985"/>
          <w:tab w:val="left" w:pos="2268"/>
        </w:tabs>
        <w:spacing w:after="0"/>
        <w:ind w:left="1985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6238F">
        <w:rPr>
          <w:rFonts w:ascii="Arial" w:hAnsi="Arial" w:cs="Arial"/>
          <w:sz w:val="24"/>
          <w:szCs w:val="24"/>
        </w:rPr>
        <w:t xml:space="preserve">ys. nr </w:t>
      </w:r>
      <w:r>
        <w:rPr>
          <w:rFonts w:ascii="Arial" w:hAnsi="Arial" w:cs="Arial"/>
          <w:sz w:val="24"/>
          <w:szCs w:val="24"/>
        </w:rPr>
        <w:t>47. Konstrukcja prefabrykatu wylotu kolektora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tabs>
          <w:tab w:val="left" w:pos="709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g - Spis szczegółowych specyfikacji technicznych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- 01 Roboty w zakresie robót przygotowawczych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- 02 Roboty w zakresie budowy urządzeń odwadniających</w:t>
      </w:r>
    </w:p>
    <w:p w:rsidR="004616F7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- 03 Roboty w zakresie wykonywania poszczególnych warstw                 konstrukcyjnych</w:t>
      </w:r>
    </w:p>
    <w:p w:rsidR="004616F7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</w:t>
      </w:r>
      <w:r w:rsidR="004616F7" w:rsidRPr="00267278">
        <w:rPr>
          <w:rFonts w:ascii="Arial" w:hAnsi="Arial" w:cs="Arial"/>
          <w:sz w:val="24"/>
          <w:szCs w:val="24"/>
        </w:rPr>
        <w:t xml:space="preserve"> - 04 Roboty w zakresie wykonywania nawierzchni bitumicznych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05 Roboty w zakresie wykonywania chodników</w:t>
      </w:r>
    </w:p>
    <w:p w:rsidR="00FA1639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 SST HZ – 06 Roboty w zakresie wykonywania wjazdów i zjazdów</w:t>
      </w:r>
    </w:p>
    <w:p w:rsidR="00FA1639" w:rsidRPr="00267278" w:rsidRDefault="00FA1639" w:rsidP="004616F7">
      <w:pPr>
        <w:tabs>
          <w:tab w:val="left" w:pos="1134"/>
          <w:tab w:val="left" w:pos="1276"/>
          <w:tab w:val="left" w:pos="1560"/>
        </w:tabs>
        <w:spacing w:after="0"/>
        <w:ind w:left="2127" w:right="707" w:hanging="212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5037B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h - Klasyfikacja robót wg Wspólnego Słownika Zamówień (CPV):</w:t>
      </w:r>
    </w:p>
    <w:p w:rsidR="004616F7" w:rsidRPr="005037BE" w:rsidRDefault="004616F7" w:rsidP="004616F7">
      <w:pPr>
        <w:pStyle w:val="Akapitzlist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lastRenderedPageBreak/>
        <w:t>45111200-0 Roboty w zakresie przygotowania terenu, roboty ziemne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45233200-1 Roboty w zakresie różnych nawierzchni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0" w:right="707" w:firstLine="709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45000000-7 Roboty budowlane</w:t>
      </w:r>
    </w:p>
    <w:p w:rsidR="004616F7" w:rsidRPr="005037BE" w:rsidRDefault="004616F7" w:rsidP="004616F7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/>
        <w:ind w:left="709" w:right="707" w:firstLine="0"/>
        <w:rPr>
          <w:rFonts w:ascii="Arial" w:hAnsi="Arial" w:cs="Arial"/>
          <w:sz w:val="24"/>
          <w:szCs w:val="24"/>
        </w:rPr>
      </w:pPr>
      <w:r w:rsidRPr="005037BE">
        <w:rPr>
          <w:rFonts w:ascii="Arial" w:hAnsi="Arial" w:cs="Arial"/>
          <w:sz w:val="24"/>
          <w:szCs w:val="24"/>
        </w:rPr>
        <w:t>45112710-5 Roboty w zakresie kształtowania terenów zielonych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</w:tabs>
        <w:spacing w:after="0"/>
        <w:ind w:left="709" w:right="707"/>
        <w:rPr>
          <w:rFonts w:ascii="Arial" w:hAnsi="Arial" w:cs="Arial"/>
          <w:sz w:val="24"/>
          <w:szCs w:val="24"/>
        </w:rPr>
      </w:pPr>
    </w:p>
    <w:p w:rsidR="004616F7" w:rsidRPr="00922F9E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  <w:u w:val="single"/>
        </w:rPr>
      </w:pPr>
      <w:r w:rsidRPr="00922F9E">
        <w:rPr>
          <w:rFonts w:ascii="Arial" w:hAnsi="Arial" w:cs="Arial"/>
          <w:sz w:val="24"/>
          <w:szCs w:val="24"/>
          <w:u w:val="single"/>
        </w:rPr>
        <w:t xml:space="preserve">Zgodność robót z dokumentację techniczną: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jakość prac i ich zgodność z dokumentacją kontraktową i techniczną, specyfikacjami technicznymi  i instrukcjami zarządzającego realizacją umowy. Wykonawca jest zobowiązany wykonywać wszystkie roboty ściśle według otrzymanej dokumentacji technicznej. Jeżeli w czasie realizacji robót okaże się, że dokumentacja projektowa dostarczona przez Zamawiającego wymaga uzupełnień, Wykonawca  przygotuje na własny koszt niezbędne rysunki i przedłoży je do akceptacji zarządzającemu realizacją umowy.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Inwestycja winna spełniać   wymagania określone w: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Przepisach techniczno-budowlanych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0" w:right="707" w:firstLine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 xml:space="preserve">Polskich Normach </w:t>
      </w:r>
    </w:p>
    <w:p w:rsidR="004616F7" w:rsidRPr="00267278" w:rsidRDefault="004616F7" w:rsidP="004616F7">
      <w:pPr>
        <w:pStyle w:val="Akapitzlist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/>
        <w:ind w:left="1134" w:right="707" w:hanging="567"/>
        <w:jc w:val="both"/>
        <w:rPr>
          <w:rFonts w:ascii="Arial" w:hAnsi="Arial" w:cs="Arial"/>
          <w:sz w:val="24"/>
          <w:szCs w:val="24"/>
        </w:rPr>
      </w:pPr>
      <w:r w:rsidRPr="00267278">
        <w:rPr>
          <w:rFonts w:ascii="Arial" w:hAnsi="Arial" w:cs="Arial"/>
          <w:sz w:val="24"/>
          <w:szCs w:val="24"/>
        </w:rPr>
        <w:t>Atestach, aprobatach technicznych i innych dokumentach normujących             wprowadzenie wyrobów do obrotu i stosowania w budownictwie</w:t>
      </w:r>
    </w:p>
    <w:p w:rsidR="004616F7" w:rsidRDefault="004616F7" w:rsidP="004616F7">
      <w:pPr>
        <w:tabs>
          <w:tab w:val="left" w:pos="1134"/>
          <w:tab w:val="left" w:pos="1276"/>
        </w:tabs>
        <w:spacing w:after="0"/>
        <w:ind w:right="707"/>
        <w:jc w:val="both"/>
        <w:rPr>
          <w:rFonts w:ascii="Arial" w:hAnsi="Arial" w:cs="Arial"/>
          <w:sz w:val="24"/>
          <w:szCs w:val="24"/>
        </w:rPr>
      </w:pPr>
    </w:p>
    <w:p w:rsidR="004616F7" w:rsidRPr="00A017E3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A017E3">
        <w:rPr>
          <w:rFonts w:ascii="Arial" w:hAnsi="Arial" w:cs="Arial"/>
          <w:b/>
          <w:sz w:val="24"/>
          <w:szCs w:val="24"/>
        </w:rPr>
        <w:t>Wymagania dotyczące robót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robót jest odpowiedzialny za jakość  wykonania oraz za ich </w:t>
      </w:r>
      <w:proofErr w:type="spellStart"/>
      <w:r>
        <w:rPr>
          <w:rFonts w:ascii="Arial" w:hAnsi="Arial" w:cs="Arial"/>
          <w:sz w:val="24"/>
          <w:szCs w:val="24"/>
        </w:rPr>
        <w:t>zgod-ność</w:t>
      </w:r>
      <w:proofErr w:type="spellEnd"/>
      <w:r>
        <w:rPr>
          <w:rFonts w:ascii="Arial" w:hAnsi="Arial" w:cs="Arial"/>
          <w:sz w:val="24"/>
          <w:szCs w:val="24"/>
        </w:rPr>
        <w:t xml:space="preserve"> z kosztorysem ofertowym, specyfikacją techniczną, planem </w:t>
      </w:r>
      <w:proofErr w:type="spellStart"/>
      <w:r>
        <w:rPr>
          <w:rFonts w:ascii="Arial" w:hAnsi="Arial" w:cs="Arial"/>
          <w:sz w:val="24"/>
          <w:szCs w:val="24"/>
        </w:rPr>
        <w:t>zagospodaro-wania</w:t>
      </w:r>
      <w:proofErr w:type="spellEnd"/>
      <w:r>
        <w:rPr>
          <w:rFonts w:ascii="Arial" w:hAnsi="Arial" w:cs="Arial"/>
          <w:sz w:val="24"/>
          <w:szCs w:val="24"/>
        </w:rPr>
        <w:t xml:space="preserve"> działki i poleceniami Inspektora Nadzoru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a - Zakres robót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powinien zapewnić całość robocizny, materiałów, sprzętu, narzędzi,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transportu i dostaw, niezbędnych do wykonania robót objętych umową, zgodnie z jej warunkami,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dokumentacja projektową, ST i ewentualnymi wskazówkami Inspektora Nadzoru. Przed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ostatecznym odbiorem robót Wykonawca uporządkuje plac budowy i przyległy teren, dokona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rozliczenia wykonanych robót, dostaw inwestorskich i przygotuje obiekt do przekazania.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Wykonawca wykona do dnia odbioru i przedstawi Inwestorowi komplet dokumentów budowy,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wymagany przepisami prawa budowlanego. Dokona rozliczenia z Inwestorem za zużyte media 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wynajmowane pomieszczenia.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b - Zgodno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robót z dokumentacj</w:t>
      </w:r>
      <w:r w:rsidRPr="00BF649B">
        <w:rPr>
          <w:rFonts w:ascii="Arial" w:hAnsi="Arial" w:cs="Arial"/>
          <w:sz w:val="24"/>
          <w:szCs w:val="24"/>
        </w:rPr>
        <w:t xml:space="preserve">ą </w:t>
      </w:r>
      <w:r w:rsidRPr="00BF649B">
        <w:rPr>
          <w:rFonts w:ascii="Arial" w:hAnsi="Arial" w:cs="Arial"/>
          <w:bCs/>
          <w:sz w:val="24"/>
          <w:szCs w:val="24"/>
        </w:rPr>
        <w:t>projektow</w:t>
      </w:r>
      <w:r w:rsidRPr="00BF649B">
        <w:rPr>
          <w:rFonts w:ascii="Arial" w:hAnsi="Arial" w:cs="Arial"/>
          <w:sz w:val="24"/>
          <w:szCs w:val="24"/>
        </w:rPr>
        <w:t>ą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Projekt budowlany (PB), projekt wykonawczy (PW) i Specyfikacje Techniczne (ST) oraz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inne dodatkowe dokumenty przekazane przez Inspektora Nadzoru (np. protokoły konieczności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 roboty dodatkowe, zamienne i zaniechania) stanowią o zamówionym zakresie i są integralną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częścią umowy, a wymagania w nich zawarte są obowiązujące dla Wykonawcy.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lastRenderedPageBreak/>
        <w:t>Wykonawca nie może wykorzystywać błędów w PB lub ich pomijać. O ich wykryciu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natychmiast powiadomić Inspektora nadzoru, który w po</w:t>
      </w:r>
      <w:r>
        <w:rPr>
          <w:rFonts w:ascii="Arial" w:hAnsi="Arial" w:cs="Arial"/>
          <w:sz w:val="24"/>
          <w:szCs w:val="24"/>
        </w:rPr>
        <w:t xml:space="preserve">rozumieniu z Projektantem dokona </w:t>
      </w:r>
      <w:r w:rsidRPr="00AF1AE6">
        <w:rPr>
          <w:rFonts w:ascii="Arial" w:hAnsi="Arial" w:cs="Arial"/>
          <w:sz w:val="24"/>
          <w:szCs w:val="24"/>
        </w:rPr>
        <w:t>odpowiednich zmian lub poprawek.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Wszystkie wykonane roboty i dostarczone materiały winny być zgodne PB, PW i ST.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Dane określone w PB, PW i w ST uważane są za wartości docelowe, od których dopuszczalne są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odchylenia w ramach określonego przedziału tolerancji.</w:t>
      </w:r>
    </w:p>
    <w:p w:rsidR="004616F7" w:rsidRPr="00AF1AE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Cechy materiałów muszą być jednorodne i wykazywać zgodność z określonymi wymogami, 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rozrzuty tych cech nie mogą przekraczać dopuszczalnego przedziału tolerancji.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1AE6">
        <w:rPr>
          <w:rFonts w:ascii="Arial" w:hAnsi="Arial" w:cs="Arial"/>
          <w:sz w:val="24"/>
          <w:szCs w:val="24"/>
        </w:rPr>
        <w:t>W przypadku gdy roboty lub materiały nie będą w pełni zgodne z PB, PW lub ST i wpłynie to na</w:t>
      </w:r>
      <w:r>
        <w:rPr>
          <w:rFonts w:ascii="Arial" w:hAnsi="Arial" w:cs="Arial"/>
          <w:sz w:val="24"/>
          <w:szCs w:val="24"/>
        </w:rPr>
        <w:t xml:space="preserve"> </w:t>
      </w:r>
      <w:r w:rsidRPr="00AF1AE6">
        <w:rPr>
          <w:rFonts w:ascii="Arial" w:hAnsi="Arial" w:cs="Arial"/>
          <w:sz w:val="24"/>
          <w:szCs w:val="24"/>
        </w:rPr>
        <w:t>zmianę parametrów wykonanych elementów budowli, to takie materiały winny być niezwłocznie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zastąpione innymi, a roboty wykonane od nowa na koszt Wykonawcy.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Times New Roman" w:hAnsi="Times New Roman" w:cs="Times New Roman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c - Dokumentacja projektowa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Przek</w:t>
      </w:r>
      <w:r>
        <w:rPr>
          <w:rFonts w:ascii="Arial" w:hAnsi="Arial" w:cs="Arial"/>
          <w:sz w:val="24"/>
          <w:szCs w:val="24"/>
        </w:rPr>
        <w:t>azana dokumentacja projektowa zawiera</w:t>
      </w:r>
      <w:r w:rsidRPr="006A5C8E">
        <w:rPr>
          <w:rFonts w:ascii="Arial" w:hAnsi="Arial" w:cs="Arial"/>
          <w:sz w:val="24"/>
          <w:szCs w:val="24"/>
        </w:rPr>
        <w:t>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budowlany z częścią drogową i sanitarną zawierającą opis techniczny oraz część graficzną, oraz projekt wykonawczy zawierający rozwiązania szczegółowe i karty przedmiarów dla każdego odcinka robót. Projekt wykonawczy również </w:t>
      </w:r>
      <w:proofErr w:type="spellStart"/>
      <w:r>
        <w:rPr>
          <w:rFonts w:ascii="Arial" w:hAnsi="Arial" w:cs="Arial"/>
          <w:sz w:val="24"/>
          <w:szCs w:val="24"/>
        </w:rPr>
        <w:t>zawierw</w:t>
      </w:r>
      <w:proofErr w:type="spellEnd"/>
      <w:r>
        <w:rPr>
          <w:rFonts w:ascii="Arial" w:hAnsi="Arial" w:cs="Arial"/>
          <w:sz w:val="24"/>
          <w:szCs w:val="24"/>
        </w:rPr>
        <w:t xml:space="preserve"> opis techniczny i część graficzną.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 xml:space="preserve"> techniczny</w:t>
      </w:r>
      <w:r w:rsidRPr="006A5C8E">
        <w:rPr>
          <w:rFonts w:ascii="Arial" w:hAnsi="Arial" w:cs="Arial"/>
          <w:sz w:val="24"/>
          <w:szCs w:val="24"/>
        </w:rPr>
        <w:t>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część graficzną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d - Teren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5C8E">
        <w:rPr>
          <w:rFonts w:ascii="Arial" w:hAnsi="Arial" w:cs="Arial"/>
          <w:bCs/>
          <w:sz w:val="24"/>
          <w:szCs w:val="24"/>
          <w:u w:val="single"/>
        </w:rPr>
        <w:t>Przekazanie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dostarczy Inwestorowi, w ciągu 14 dni, przed ustalonym w umowie terminem</w:t>
      </w:r>
      <w:r>
        <w:rPr>
          <w:rFonts w:ascii="Arial" w:hAnsi="Arial" w:cs="Arial"/>
          <w:sz w:val="24"/>
          <w:szCs w:val="24"/>
        </w:rPr>
        <w:t xml:space="preserve"> przekazania terenu budowy </w:t>
      </w:r>
      <w:r w:rsidRPr="006A5C8E">
        <w:rPr>
          <w:rFonts w:ascii="Arial" w:hAnsi="Arial" w:cs="Arial"/>
          <w:sz w:val="24"/>
          <w:szCs w:val="24"/>
        </w:rPr>
        <w:t>oświadczenia osób funkcyjnych o przyjęciu obowią</w:t>
      </w:r>
      <w:r>
        <w:rPr>
          <w:rFonts w:ascii="Arial" w:hAnsi="Arial" w:cs="Arial"/>
          <w:sz w:val="24"/>
          <w:szCs w:val="24"/>
        </w:rPr>
        <w:t>zków na budowie (kierownik budowy</w:t>
      </w:r>
      <w:r w:rsidRPr="006A5C8E">
        <w:rPr>
          <w:rFonts w:ascii="Arial" w:hAnsi="Arial" w:cs="Arial"/>
          <w:sz w:val="24"/>
          <w:szCs w:val="24"/>
        </w:rPr>
        <w:t>),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Inwestor przekaże teren budowy wykonawcy w terminie ustalonym umową.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dniu przekazania placu budowy Inwes</w:t>
      </w:r>
      <w:r>
        <w:rPr>
          <w:rFonts w:ascii="Arial" w:hAnsi="Arial" w:cs="Arial"/>
          <w:sz w:val="24"/>
          <w:szCs w:val="24"/>
        </w:rPr>
        <w:t>tor przekaże Wykonawcy dziennik</w:t>
      </w:r>
      <w:r w:rsidRPr="006A5C8E">
        <w:rPr>
          <w:rFonts w:ascii="Arial" w:hAnsi="Arial" w:cs="Arial"/>
          <w:sz w:val="24"/>
          <w:szCs w:val="24"/>
        </w:rPr>
        <w:t xml:space="preserve"> budowy</w:t>
      </w:r>
      <w:r>
        <w:rPr>
          <w:rFonts w:ascii="Arial" w:hAnsi="Arial" w:cs="Arial"/>
          <w:sz w:val="24"/>
          <w:szCs w:val="24"/>
        </w:rPr>
        <w:t xml:space="preserve"> (jeśli jest niezbędny) </w:t>
      </w:r>
      <w:r w:rsidRPr="006A5C8E">
        <w:rPr>
          <w:rFonts w:ascii="Arial" w:hAnsi="Arial" w:cs="Arial"/>
          <w:sz w:val="24"/>
          <w:szCs w:val="24"/>
        </w:rPr>
        <w:t xml:space="preserve"> wraz 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wszy</w:t>
      </w:r>
      <w:r>
        <w:rPr>
          <w:rFonts w:ascii="Arial" w:hAnsi="Arial" w:cs="Arial"/>
          <w:sz w:val="24"/>
          <w:szCs w:val="24"/>
        </w:rPr>
        <w:t xml:space="preserve">stkimi uzgodnieniami prawnymi i </w:t>
      </w:r>
      <w:r w:rsidRPr="006A5C8E">
        <w:rPr>
          <w:rFonts w:ascii="Arial" w:hAnsi="Arial" w:cs="Arial"/>
          <w:sz w:val="24"/>
          <w:szCs w:val="24"/>
        </w:rPr>
        <w:t>administracyjnymi. Wskaże punkt poboru wody i energii</w:t>
      </w:r>
      <w:r>
        <w:rPr>
          <w:rFonts w:ascii="Arial" w:hAnsi="Arial" w:cs="Arial"/>
          <w:sz w:val="24"/>
          <w:szCs w:val="24"/>
        </w:rPr>
        <w:t xml:space="preserve"> elektrycznej oraz</w:t>
      </w:r>
      <w:r w:rsidRPr="006A5C8E">
        <w:rPr>
          <w:rFonts w:ascii="Arial" w:hAnsi="Arial" w:cs="Arial"/>
          <w:sz w:val="24"/>
          <w:szCs w:val="24"/>
        </w:rPr>
        <w:t xml:space="preserve"> punkty osnowy geodezyjnej. Wykonawca</w:t>
      </w:r>
      <w:r>
        <w:rPr>
          <w:rFonts w:ascii="Arial" w:hAnsi="Arial" w:cs="Arial"/>
          <w:sz w:val="24"/>
          <w:szCs w:val="24"/>
        </w:rPr>
        <w:t xml:space="preserve"> wykona z materiałów własnych, a po zakończeniu robót </w:t>
      </w:r>
      <w:r w:rsidRPr="006A5C8E">
        <w:rPr>
          <w:rFonts w:ascii="Arial" w:hAnsi="Arial" w:cs="Arial"/>
          <w:sz w:val="24"/>
          <w:szCs w:val="24"/>
        </w:rPr>
        <w:t>usunie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nieodpłatnie opomiarowanie punktów poboru mediów w sposób uzgodniony z dostawcą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(użytkownikiem obiektu).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Zabezpieczenie terenu budowy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Fakt przystąpienia i prowadzenie robót Wykonawca obwieści publicznie w sposób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uzgodniony z Inspektorem nadzoru oraz przez umieszczenie, w miejscach i ilościach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określonych przez Inspektora nadzoru, tablic informacyjnych i ostrzegawczych - w miarę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potrzeb podświetlanych. Inspektor nadzoru określi niezbędny sposób ogrodzenia terenu budowy.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Koszt zabezpieczenia terenu budowy nie podlega odrębnej zapłacie i przyjmuje się, że jest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włączony w cenę umowną.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4361E">
        <w:rPr>
          <w:rFonts w:ascii="Arial" w:hAnsi="Arial" w:cs="Arial"/>
          <w:bCs/>
          <w:sz w:val="24"/>
          <w:szCs w:val="24"/>
          <w:u w:val="single"/>
        </w:rPr>
        <w:t>Ochrona i utrzymanie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lastRenderedPageBreak/>
        <w:t>Wykonawca będzie odpowiedzialny za ochronę robót i za wszelkie materiały i urządzenia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używane do robót od daty rozpoczęcia do daty </w:t>
      </w:r>
      <w:r>
        <w:rPr>
          <w:rFonts w:ascii="Arial" w:hAnsi="Arial" w:cs="Arial"/>
          <w:sz w:val="24"/>
          <w:szCs w:val="24"/>
        </w:rPr>
        <w:t xml:space="preserve">faktycznego </w:t>
      </w:r>
      <w:r w:rsidRPr="006A5C8E">
        <w:rPr>
          <w:rFonts w:ascii="Arial" w:hAnsi="Arial" w:cs="Arial"/>
          <w:sz w:val="24"/>
          <w:szCs w:val="24"/>
        </w:rPr>
        <w:t>zakończenia robót i przekazanie obiektu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Inwestorowi. Wykonawca będzie utrzymywać roboty do czasu odbioru ostatecznego.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Utrzymanie powinno być prowadzone w taki sposób, aby obiekt lub jego elementy były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zadowalającym stanie przez cały czas, do momentu odbioru ostatecznego.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Nadzoru powinien rozpocząć roboty utrzymaniowe nie później niż w 24 godziny po otrzymaniu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tego polecenia, pod rygorem wstrzymania robót z winy Wykonawcy.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e - Powi</w:t>
      </w:r>
      <w:r w:rsidRPr="00BF649B">
        <w:rPr>
          <w:rFonts w:ascii="Arial" w:hAnsi="Arial" w:cs="Arial"/>
          <w:sz w:val="24"/>
          <w:szCs w:val="24"/>
        </w:rPr>
        <w:t>ą</w:t>
      </w:r>
      <w:r w:rsidRPr="00BF649B">
        <w:rPr>
          <w:rFonts w:ascii="Arial" w:hAnsi="Arial" w:cs="Arial"/>
          <w:bCs/>
          <w:sz w:val="24"/>
          <w:szCs w:val="24"/>
        </w:rPr>
        <w:t>zania prawne i odpowiedzialno</w:t>
      </w:r>
      <w:r w:rsidRPr="00BF649B">
        <w:rPr>
          <w:rFonts w:ascii="Arial" w:hAnsi="Arial" w:cs="Arial"/>
          <w:sz w:val="24"/>
          <w:szCs w:val="24"/>
        </w:rPr>
        <w:t xml:space="preserve">ść </w:t>
      </w:r>
      <w:r w:rsidRPr="00BF649B">
        <w:rPr>
          <w:rFonts w:ascii="Arial" w:hAnsi="Arial" w:cs="Arial"/>
          <w:bCs/>
          <w:sz w:val="24"/>
          <w:szCs w:val="24"/>
        </w:rPr>
        <w:t>prawna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zobowiązany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znać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stosować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przepisy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powszechnie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obowiązujące oraz przepisy (wydane przez odpowiednie władze miejscowe), które są w</w:t>
      </w:r>
      <w:r>
        <w:rPr>
          <w:rFonts w:ascii="Arial" w:hAnsi="Arial" w:cs="Arial"/>
          <w:sz w:val="24"/>
          <w:szCs w:val="24"/>
        </w:rPr>
        <w:t xml:space="preserve"> jaki</w:t>
      </w:r>
      <w:r w:rsidRPr="006A5C8E">
        <w:rPr>
          <w:rFonts w:ascii="Arial" w:hAnsi="Arial" w:cs="Arial"/>
          <w:sz w:val="24"/>
          <w:szCs w:val="24"/>
        </w:rPr>
        <w:t>kolwiek sposób związane z robotami oraz musi być w pełni odpowiedzialny za ich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przestrzeganie podczas prowadzenia budowy.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 xml:space="preserve">W sposób ciągły powinien informować Inspektora </w:t>
      </w:r>
      <w:r>
        <w:rPr>
          <w:rFonts w:ascii="Arial" w:hAnsi="Arial" w:cs="Arial"/>
          <w:sz w:val="24"/>
          <w:szCs w:val="24"/>
        </w:rPr>
        <w:t xml:space="preserve">Nadzoru </w:t>
      </w:r>
      <w:r w:rsidRPr="008941A3">
        <w:rPr>
          <w:rFonts w:ascii="Arial" w:hAnsi="Arial" w:cs="Arial"/>
          <w:sz w:val="24"/>
          <w:szCs w:val="24"/>
        </w:rPr>
        <w:t>o swoich działaniach, przedstawiając kopie zezwoleń i inne odnośne dokumenty.</w:t>
      </w:r>
    </w:p>
    <w:p w:rsidR="004616F7" w:rsidRPr="008941A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41A3">
        <w:rPr>
          <w:rFonts w:ascii="Arial" w:hAnsi="Arial" w:cs="Arial"/>
          <w:sz w:val="24"/>
          <w:szCs w:val="24"/>
        </w:rPr>
        <w:t>Jeśli nie dotrzymanie w/w wymagań spowoduje następstwa finansowe lub prawne to w całości obciążą one Wykonawcę.</w:t>
      </w:r>
    </w:p>
    <w:p w:rsidR="004616F7" w:rsidRPr="00D4361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f - Ochrona własno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ci publicznej i prywatnej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Wykonawca jest zobowiązany do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ochrony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przed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uszkodzeniem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   </w:t>
      </w:r>
      <w:r w:rsidRPr="006A5C8E">
        <w:rPr>
          <w:rFonts w:ascii="Arial" w:hAnsi="Arial" w:cs="Arial"/>
          <w:sz w:val="24"/>
          <w:szCs w:val="24"/>
        </w:rPr>
        <w:t>zniszczeniem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 xml:space="preserve">własności publicznej lub prywatnej. Jeżeli w związku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zaniedbaniem,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niewłaściwym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prowadzeniem robót lub brakiem koniecznych działań ze strony Wykonawcy nastąpi uszkodzenie lub zniszczenie własności prywatnej lub publicznej to Wykonawca, na swój koszt,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naprawi lub odtworzy uszkodzoną własność. Stan uszkodzonej, a naprawionej własności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powinien być nie gorszy niż przed powstaniem uszkodzenia.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 za ochronę instalacji na powierzchni ziemi i za urządzenia podziemne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oraz musi uzyskać od odpowiednich władz, będących właścicielami tych urządzeń,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potwierdzenie informacji o ich lokalizacji (dostarczone przez Inwestora).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w czasie trwania robót właściwe oznakowanie i zabezpieczenie przed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uszkodzeniem tych instalacji i urządzeń.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Inspektora nadzoru i zainteresowanych użytkowników oraz będzie z nimi współpracował,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dostarczając wszelkiej pomocy potrzebnej przy dokonywaniu napraw.</w:t>
      </w:r>
    </w:p>
    <w:p w:rsidR="004616F7" w:rsidRPr="006A5C8E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 xml:space="preserve">g - Ochrona </w:t>
      </w:r>
      <w:r w:rsidRPr="00BF649B">
        <w:rPr>
          <w:rFonts w:ascii="Arial" w:hAnsi="Arial" w:cs="Arial"/>
          <w:sz w:val="24"/>
          <w:szCs w:val="24"/>
        </w:rPr>
        <w:t>ś</w:t>
      </w:r>
      <w:r w:rsidRPr="00BF649B">
        <w:rPr>
          <w:rFonts w:ascii="Arial" w:hAnsi="Arial" w:cs="Arial"/>
          <w:bCs/>
          <w:sz w:val="24"/>
          <w:szCs w:val="24"/>
        </w:rPr>
        <w:t>rodowiska w czasie wykonywania robót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ma obowiązek znać i stosować, w czasie prowadzenia robót, wszelkie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przepisy ochrony środowiska naturalnego.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 okresie trwania robót Wykonawca będzie: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Pr="006A5C8E">
        <w:rPr>
          <w:rFonts w:ascii="Arial" w:hAnsi="Arial" w:cs="Arial"/>
          <w:sz w:val="24"/>
          <w:szCs w:val="24"/>
        </w:rPr>
        <w:t>utrzymywać teren budowy i wykopy w stanie bez wody stojącej,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6A5C8E">
        <w:rPr>
          <w:rFonts w:ascii="Arial" w:hAnsi="Arial" w:cs="Arial"/>
          <w:sz w:val="24"/>
          <w:szCs w:val="24"/>
        </w:rPr>
        <w:t>podejmować wszelkie konieczne kroki mające na celu stosowanie się do przepisów i norm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dotyczących ochrony środowiska na terenie i wokół terenu budowy oraz będzie unikać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uszkodzeń lub uciążliwości dla osób lub własności społecznej, a wynikających </w:t>
      </w:r>
      <w:r w:rsidRPr="006A5C8E">
        <w:rPr>
          <w:rFonts w:ascii="Arial" w:hAnsi="Arial" w:cs="Arial"/>
          <w:sz w:val="24"/>
          <w:szCs w:val="24"/>
        </w:rPr>
        <w:lastRenderedPageBreak/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skażenia, hałasu lub innych przyczyn powstałych w następstwie jego sposobu działania.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kary za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przekroczenia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trakcie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 robót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norm,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 xml:space="preserve">określonych </w:t>
      </w:r>
      <w:r>
        <w:rPr>
          <w:rFonts w:ascii="Arial" w:hAnsi="Arial" w:cs="Arial"/>
          <w:sz w:val="24"/>
          <w:szCs w:val="24"/>
        </w:rPr>
        <w:t xml:space="preserve">  </w:t>
      </w:r>
      <w:r w:rsidRPr="006A5C8E">
        <w:rPr>
          <w:rFonts w:ascii="Arial" w:hAnsi="Arial" w:cs="Arial"/>
          <w:sz w:val="24"/>
          <w:szCs w:val="24"/>
        </w:rPr>
        <w:t>w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odpowiednich przepisach dotyczących ochrony środowiska, obciążają wykonawcę.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Utylizacja ewentualnych materiałów szkodliwych należy do Wykonawcy i nie podlega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dodatkowej opłacie.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h - Ochrona przeciwpo</w:t>
      </w:r>
      <w:r w:rsidRPr="00BF649B">
        <w:rPr>
          <w:rFonts w:ascii="Arial" w:hAnsi="Arial" w:cs="Arial"/>
          <w:sz w:val="24"/>
          <w:szCs w:val="24"/>
        </w:rPr>
        <w:t>ż</w:t>
      </w:r>
      <w:r w:rsidRPr="00BF649B">
        <w:rPr>
          <w:rFonts w:ascii="Arial" w:hAnsi="Arial" w:cs="Arial"/>
          <w:bCs/>
          <w:sz w:val="24"/>
          <w:szCs w:val="24"/>
        </w:rPr>
        <w:t>arowa.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przestrzegać przepisów ochrony przeciwpożarowej.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Materiały łatwopalne będą składane w sposób zgodny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z odpowiednimi przepisami i zabezpieczone przed dostępem osób trzecich.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Prace pożarowo niebezpieczne wykonywane będą na zasadach uzgodnionych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przedstawicielami użytkownika nieruchomości.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będzie odpowiedzialny za wszystkie straty powodowane pożarem wywołanym jego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działalnością przy realizacji robót przez personel Wykonawcy.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odpowiadać będzie za straty spowodowane przez pożar wywołany przez osoby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trzecie powstały w wyniku zaniedbań w zabezpieczeniu budowy i materiałów niebezpiecznych.</w:t>
      </w:r>
    </w:p>
    <w:p w:rsidR="004616F7" w:rsidRPr="006A5C8E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F649B">
        <w:rPr>
          <w:rFonts w:ascii="Arial" w:hAnsi="Arial" w:cs="Arial"/>
          <w:bCs/>
          <w:sz w:val="24"/>
          <w:szCs w:val="24"/>
        </w:rPr>
        <w:t>i - Bezpiecze</w:t>
      </w:r>
      <w:r w:rsidRPr="00BF649B">
        <w:rPr>
          <w:rFonts w:ascii="Arial" w:hAnsi="Arial" w:cs="Arial"/>
          <w:sz w:val="24"/>
          <w:szCs w:val="24"/>
        </w:rPr>
        <w:t>ń</w:t>
      </w:r>
      <w:r w:rsidRPr="00BF649B">
        <w:rPr>
          <w:rFonts w:ascii="Arial" w:hAnsi="Arial" w:cs="Arial"/>
          <w:bCs/>
          <w:sz w:val="24"/>
          <w:szCs w:val="24"/>
        </w:rPr>
        <w:t>stwo i higiena pracy (bhp.)</w:t>
      </w:r>
    </w:p>
    <w:p w:rsidR="004616F7" w:rsidRPr="00A017E3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Podczas realizacji robót Wykonawca przestrzegać będzie przepisów dotyczących bhp.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szczególności Wykonawca ma obowiązek zadbać, aby personel nie wykonywał pracy w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warunkach niebezpiecznych, szkodliwych dla zdrowia oraz nie spełniających odpowiednich</w:t>
      </w:r>
      <w:r>
        <w:rPr>
          <w:rFonts w:ascii="Arial" w:hAnsi="Arial" w:cs="Arial"/>
          <w:sz w:val="24"/>
          <w:szCs w:val="24"/>
        </w:rPr>
        <w:t xml:space="preserve"> </w:t>
      </w:r>
      <w:r w:rsidRPr="00A017E3">
        <w:rPr>
          <w:rFonts w:ascii="Arial" w:hAnsi="Arial" w:cs="Arial"/>
          <w:sz w:val="24"/>
          <w:szCs w:val="24"/>
        </w:rPr>
        <w:t>wymagań sanitarnych.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C8E">
        <w:rPr>
          <w:rFonts w:ascii="Arial" w:hAnsi="Arial" w:cs="Arial"/>
          <w:sz w:val="24"/>
          <w:szCs w:val="24"/>
        </w:rPr>
        <w:t>Wykonawca zapewni i będzie utrzymywał wszelkie urządzenia zabezpieczające, socjalne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sprzęt i odpowiednią odzież dla ochrony życia i zdrowie osób zatrudnionych na budowie oraz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dla zapewnienia bezpieczeństwa publicznego. Uznaje się, że wszystkie 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wypełnieniem wymagań określonych powyżej nie podlegają odrębnej zapłacie i są uwzględnione</w:t>
      </w:r>
      <w:r>
        <w:rPr>
          <w:rFonts w:ascii="Arial" w:hAnsi="Arial" w:cs="Arial"/>
          <w:sz w:val="24"/>
          <w:szCs w:val="24"/>
        </w:rPr>
        <w:t xml:space="preserve"> </w:t>
      </w:r>
      <w:r w:rsidRPr="006A5C8E">
        <w:rPr>
          <w:rFonts w:ascii="Arial" w:hAnsi="Arial" w:cs="Arial"/>
          <w:sz w:val="24"/>
          <w:szCs w:val="24"/>
        </w:rPr>
        <w:t>w cenie kosztorysowej.</w:t>
      </w:r>
    </w:p>
    <w:p w:rsidR="004616F7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4B2CDD" w:rsidRDefault="004616F7" w:rsidP="004616F7">
      <w:pPr>
        <w:tabs>
          <w:tab w:val="left" w:pos="1134"/>
          <w:tab w:val="left" w:pos="12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4B2CDD">
        <w:rPr>
          <w:rFonts w:ascii="Arial" w:hAnsi="Arial" w:cs="Arial"/>
          <w:b/>
          <w:sz w:val="24"/>
          <w:szCs w:val="24"/>
        </w:rPr>
        <w:t>Wymagania dotyczące materiałów</w:t>
      </w:r>
    </w:p>
    <w:p w:rsidR="004616F7" w:rsidRPr="004B2CDD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b/>
          <w:sz w:val="24"/>
          <w:szCs w:val="24"/>
        </w:rPr>
      </w:pPr>
    </w:p>
    <w:p w:rsidR="004616F7" w:rsidRPr="00BF649B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a – Źródła uzyskania materiałów do elementów konstrukcyjnych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przedstawi Inspektorowi</w:t>
      </w:r>
      <w:r>
        <w:rPr>
          <w:rFonts w:ascii="Arial" w:hAnsi="Arial" w:cs="Arial"/>
          <w:sz w:val="24"/>
          <w:szCs w:val="24"/>
        </w:rPr>
        <w:t xml:space="preserve"> Nadzoru szczegółowe informacje </w:t>
      </w:r>
      <w:r w:rsidRPr="00504130">
        <w:rPr>
          <w:rFonts w:ascii="Arial" w:hAnsi="Arial" w:cs="Arial"/>
          <w:sz w:val="24"/>
          <w:szCs w:val="24"/>
        </w:rPr>
        <w:t>dotyczące zamawiania materiałów i odpow</w:t>
      </w:r>
      <w:r>
        <w:rPr>
          <w:rFonts w:ascii="Arial" w:hAnsi="Arial" w:cs="Arial"/>
          <w:sz w:val="24"/>
          <w:szCs w:val="24"/>
        </w:rPr>
        <w:t xml:space="preserve">iednie aprobaty techniczne lub </w:t>
      </w:r>
      <w:r w:rsidRPr="00504130">
        <w:rPr>
          <w:rFonts w:ascii="Arial" w:hAnsi="Arial" w:cs="Arial"/>
          <w:sz w:val="24"/>
          <w:szCs w:val="24"/>
        </w:rPr>
        <w:t>świadectwa badań laboratoryjnych oraz próbki do zatwierdzenia przez Inspektora Nadzoru. Materiały budowlane powinny spełniać wymagania jakościowe określone Polskimi Normami i aprobatami technicznymi.</w:t>
      </w:r>
    </w:p>
    <w:p w:rsidR="004616F7" w:rsidRPr="00504130" w:rsidRDefault="004616F7" w:rsidP="004616F7">
      <w:pPr>
        <w:pStyle w:val="Akapitzlist"/>
        <w:tabs>
          <w:tab w:val="left" w:pos="1134"/>
          <w:tab w:val="left" w:pos="1276"/>
        </w:tabs>
        <w:spacing w:after="0"/>
        <w:ind w:left="0"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</w:tabs>
        <w:spacing w:after="0"/>
        <w:ind w:right="707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b – Materiały nie odpowiadające wymaganiom jakościowym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Materiały nie odpowiadające wymogom jakościowym zostaną wywiezione przez Wykonawcę z terenu budowy, bądź złożone w miejscu wskazanym przez Inspektora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c – Przechowywanie i składowanie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04130">
        <w:rPr>
          <w:rFonts w:ascii="Arial" w:hAnsi="Arial" w:cs="Arial"/>
          <w:sz w:val="24"/>
          <w:szCs w:val="24"/>
        </w:rPr>
        <w:t>Wykonawca zapewni, aby tymczasowo składowane materiały, do czasu gdy będą one potrzebne do wykonywania robót, były zabezpieczone prz</w:t>
      </w:r>
      <w:r>
        <w:rPr>
          <w:rFonts w:ascii="Arial" w:hAnsi="Arial" w:cs="Arial"/>
          <w:sz w:val="24"/>
          <w:szCs w:val="24"/>
        </w:rPr>
        <w:t>ed zniszczeniem, zachowały swoją</w:t>
      </w:r>
      <w:r w:rsidRPr="00504130">
        <w:rPr>
          <w:rFonts w:ascii="Arial" w:hAnsi="Arial" w:cs="Arial"/>
          <w:sz w:val="24"/>
          <w:szCs w:val="24"/>
        </w:rPr>
        <w:t xml:space="preserve"> jakość i właściwości do wbudowania i były dostępne do kontroli Inspektora Nadzoru. Miejsca czasowego składowania materiałów będą zlokalizowane w obrębie terenu budowy w miejscu uzgodnionym z Inspektorem Nadzoru.</w:t>
      </w:r>
    </w:p>
    <w:p w:rsidR="004616F7" w:rsidRPr="00504130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BF649B">
        <w:rPr>
          <w:rFonts w:ascii="Arial" w:hAnsi="Arial" w:cs="Arial"/>
          <w:sz w:val="24"/>
          <w:szCs w:val="24"/>
        </w:rPr>
        <w:t>d – Wariantowe stosowanie materiałów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dokumentacja przewiduje możliwość stosowania różnych rodzajów materiałów do wykonywania poszczególnych elementów robót, Wykonawca powiadomi Inspektora Nadzoru o zamiarze zastosowania konkretnego rodzaju materiału.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Wybrany i zaakceptowany rodzaj materiału nie może być później zmieniony bez zgody Inspektora Nadzoru.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sprzętu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stosowania jedynie takiego sprzętu, który nie spowoduje niekorzystnego wpływu na jakość wykonywanych robót oraz nie będzie stanowił zagrożenia dla pracowników.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i wydajność jednostek sprzętu będzie gwarantować przeprowadzenia robót w terminie określonym w umowie. Wszędzie tam, gdzie jest to wymagane przepisami, Wykonawca dostarczy Inspektorowi Nadzoru kopie dokumentów potwierdzających dopuszczenie sprzętu do użytkowania.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transportu</w:t>
      </w:r>
    </w:p>
    <w:p w:rsidR="004616F7" w:rsidRDefault="004616F7" w:rsidP="004616F7">
      <w:pPr>
        <w:pStyle w:val="Akapitzlist"/>
        <w:tabs>
          <w:tab w:val="left" w:pos="1134"/>
          <w:tab w:val="left" w:pos="1276"/>
          <w:tab w:val="left" w:pos="1560"/>
          <w:tab w:val="left" w:pos="9355"/>
        </w:tabs>
        <w:spacing w:after="0"/>
        <w:ind w:left="0" w:right="-1"/>
        <w:rPr>
          <w:rFonts w:ascii="Arial" w:hAnsi="Arial" w:cs="Arial"/>
          <w:b/>
          <w:sz w:val="24"/>
          <w:szCs w:val="24"/>
        </w:rPr>
      </w:pP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Ogólne wymagania dotyczące transportu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stosowania jedynie takich środków transportu, które nie wpłyną niekorzystnie na jakość wykonywanych robót i właściwości przewożonych materiałów. 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materiały powinny być transportowane w sposób zapewniający zachowanie ich jakości i przydatności do robót</w:t>
      </w:r>
    </w:p>
    <w:p w:rsidR="004616F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0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Wymagania dotyczące przewozu po drogach publicznych</w:t>
      </w:r>
    </w:p>
    <w:p w:rsidR="004616F7" w:rsidRPr="00D55D07" w:rsidRDefault="004616F7" w:rsidP="004616F7">
      <w:pPr>
        <w:tabs>
          <w:tab w:val="left" w:pos="1134"/>
          <w:tab w:val="left" w:pos="1276"/>
          <w:tab w:val="left" w:pos="1560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ruchu na drogach publicznych pojazdy muszą spełniać wymagania dotyczące przepisów ruchu drogowego w odniesieniu do dopuszczalnych obciążeń na osie i innych parametrów technicznych. Wykonawca będzie usuwać na bieżąco, na własny koszt, wszelkie zanieczyszczenia spowodowane jego pojazdami na drogach publicznych oraz dojazdach do terenu budowy.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wykonywania robót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odpowiedzialny za prowadzenie robót zgodnie z umową oraz za jakość zastosowanych materiałów i wykonywanych robót, za ich zgodność z dokumentacją oraz poleceniami Inspektora Nadzoru. Następstwa jakiegokolwiek błędu </w:t>
      </w:r>
      <w:r>
        <w:rPr>
          <w:rFonts w:ascii="Arial" w:hAnsi="Arial" w:cs="Arial"/>
          <w:sz w:val="24"/>
          <w:szCs w:val="24"/>
        </w:rPr>
        <w:lastRenderedPageBreak/>
        <w:t xml:space="preserve">spowodowanego przez Wykonawcę w wytyczeniu i wykonywaniu robót  zostaną, jeśli wymagać tego będzie Inspektor Nadzoru, poprawione przez Wykonawcę na własny koszt. Polecenia Inspektora Nadzoru dotyczące realizacji robót będą wykonywane przez Wykonawcę nie później niż w czasie przez niego wyznaczonym i uzgodnionym z Wykonawcą pod groźbą wstrzymania robót. Skutki finansowe z tytułu wstrzymania robót ponosi Wykonawca. </w:t>
      </w:r>
    </w:p>
    <w:p w:rsidR="004616F7" w:rsidRPr="00290E4C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90E4C">
        <w:rPr>
          <w:rFonts w:ascii="Arial" w:hAnsi="Arial" w:cs="Arial"/>
          <w:sz w:val="24"/>
          <w:szCs w:val="24"/>
        </w:rPr>
        <w:t>W przypadku opóźnień realizacyjnych budowy, stwarzających zagrożenie dla finalnego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zakończenia robót, Inspektor ma prawo wprowadzić podwykonawcę na określone roboty na</w:t>
      </w:r>
      <w:r>
        <w:rPr>
          <w:rFonts w:ascii="Arial" w:hAnsi="Arial" w:cs="Arial"/>
          <w:sz w:val="24"/>
          <w:szCs w:val="24"/>
        </w:rPr>
        <w:t xml:space="preserve"> </w:t>
      </w:r>
      <w:r w:rsidRPr="00290E4C">
        <w:rPr>
          <w:rFonts w:ascii="Arial" w:hAnsi="Arial" w:cs="Arial"/>
          <w:sz w:val="24"/>
          <w:szCs w:val="24"/>
        </w:rPr>
        <w:t>koszt Wykonawcy.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Pr="00BF649B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BF649B">
        <w:rPr>
          <w:rFonts w:ascii="Arial" w:hAnsi="Arial" w:cs="Arial"/>
          <w:b/>
          <w:sz w:val="24"/>
          <w:szCs w:val="24"/>
        </w:rPr>
        <w:t>Wymagania dotyczące kontroli jakości robót</w:t>
      </w:r>
    </w:p>
    <w:p w:rsidR="004616F7" w:rsidRDefault="004616F7" w:rsidP="004616F7">
      <w:pPr>
        <w:tabs>
          <w:tab w:val="left" w:pos="935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pełną kontrolę jakości robót i stosowanych materiałów. Inspektor Nadzoru ustali jaki zakres kontroli jest konieczny, aby zapewnić wykonanie robót zgodnie z umową. Wszystkie badania i pomiary będą prowadzone zgodnie z wymaganiami norm. Koszty związane z organizowaniem i prowadzeniem badań materiałów i robót ponosi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– </w:t>
      </w:r>
      <w:r w:rsidRPr="003F16CD">
        <w:rPr>
          <w:rFonts w:ascii="Arial" w:hAnsi="Arial" w:cs="Arial"/>
          <w:sz w:val="24"/>
          <w:szCs w:val="24"/>
          <w:u w:val="single"/>
        </w:rPr>
        <w:t>Pobieranie próbek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polecenie Inspektora Nadzoru Wykonawca będzie przeprowadzać dodatkowe badania tych materiałów które budzą wątpliwości co do jakości, o ile kwestionowane materiały nie zostaną przez Wykonawcę usunięte lub ulepszone z własnej woli. Koszty dodatkowych badań pokrywa Wykonawca.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</w:t>
      </w:r>
      <w:r w:rsidRPr="003F16CD">
        <w:rPr>
          <w:rFonts w:ascii="Arial" w:hAnsi="Arial" w:cs="Arial"/>
          <w:sz w:val="24"/>
          <w:szCs w:val="24"/>
          <w:u w:val="single"/>
        </w:rPr>
        <w:t>Badania i pomiary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badania i pomiary będą przeprowadzane zgodnie z wymaganiami norm.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– </w:t>
      </w:r>
      <w:r w:rsidRPr="003F16CD">
        <w:rPr>
          <w:rFonts w:ascii="Arial" w:hAnsi="Arial" w:cs="Arial"/>
          <w:sz w:val="24"/>
          <w:szCs w:val="24"/>
          <w:u w:val="single"/>
        </w:rPr>
        <w:t>Certyfikaty i deklaracje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Nadzoru może dopuścić do użycia te wyroby i materiały, które:</w:t>
      </w:r>
    </w:p>
    <w:p w:rsidR="004616F7" w:rsidRDefault="004616F7" w:rsidP="004616F7">
      <w:pPr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– posiadają certyfikat wskazujący, że zapewniono zgodność z kryteriami technicznymi określonymi na podstawie Polskich Norm, aprobat </w:t>
      </w:r>
      <w:proofErr w:type="spellStart"/>
      <w:r>
        <w:rPr>
          <w:rFonts w:ascii="Arial" w:hAnsi="Arial" w:cs="Arial"/>
          <w:sz w:val="24"/>
          <w:szCs w:val="24"/>
        </w:rPr>
        <w:t>technicz-nych</w:t>
      </w:r>
      <w:proofErr w:type="spellEnd"/>
      <w:r>
        <w:rPr>
          <w:rFonts w:ascii="Arial" w:hAnsi="Arial" w:cs="Arial"/>
          <w:sz w:val="24"/>
          <w:szCs w:val="24"/>
        </w:rPr>
        <w:t xml:space="preserve"> oraz właściwych przepisów i informacji o ich istnieniu zgodnie z Rozporządzeniem Ministra Spraw Wewnętrznych i Administracji z 1998r. (Dz. U. nr 98/99)</w:t>
      </w:r>
    </w:p>
    <w:p w:rsidR="004616F7" w:rsidRDefault="004616F7" w:rsidP="004616F7">
      <w:pPr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posiadają deklarację zgodności lub certyfikat zgodności z Polską Normą lub aprobatą techniczną </w:t>
      </w:r>
    </w:p>
    <w:p w:rsidR="004616F7" w:rsidRDefault="004616F7" w:rsidP="00FA1639">
      <w:pPr>
        <w:tabs>
          <w:tab w:val="left" w:pos="142"/>
        </w:tabs>
        <w:spacing w:after="0"/>
        <w:ind w:left="426" w:right="707" w:hanging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– znajdują się w wykazie wyrobów, o których mowa w Rozporządzeniu Ministra Spraw Wewnętrznych i Administracji z 1998r. (Dz. U. nr 98/99).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 – </w:t>
      </w:r>
      <w:r w:rsidRPr="003F16CD">
        <w:rPr>
          <w:rFonts w:ascii="Arial" w:hAnsi="Arial" w:cs="Arial"/>
          <w:sz w:val="24"/>
          <w:szCs w:val="24"/>
          <w:u w:val="single"/>
        </w:rPr>
        <w:t>Dokumenty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budowy stanowią: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przekazania terenu budowy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z narad i ustaleń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protokoły odbioru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– dziennik budowy (opcjonalnie)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Dziennik budowy jest wymaganym dokumentem prawnym obowiązującym Inwestora i Wykonawcę w okresie trwania budowy. Obowiązek prowadzenia dziennika budowy spoczywa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na Wykonawcy.</w:t>
      </w:r>
    </w:p>
    <w:p w:rsidR="004616F7" w:rsidRPr="006A576A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576A">
        <w:rPr>
          <w:rFonts w:ascii="Arial" w:hAnsi="Arial" w:cs="Arial"/>
          <w:sz w:val="24"/>
          <w:szCs w:val="24"/>
        </w:rPr>
        <w:t>Zapisy w dzienniku budowy będą dokonywane na bieżąco i będą dotyczyć przebiegu robót,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 xml:space="preserve">stanu bezpieczeństwa ludzi i mienia oraz technicznej i ekonomicznej strony </w:t>
      </w:r>
      <w:r w:rsidRPr="006A576A">
        <w:rPr>
          <w:rFonts w:ascii="Arial" w:hAnsi="Arial" w:cs="Arial"/>
          <w:sz w:val="24"/>
          <w:szCs w:val="24"/>
        </w:rPr>
        <w:lastRenderedPageBreak/>
        <w:t>budowy. Każdy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zapis w dzienniku budowy będzie opatrzony datą jego dokonania, podpisem osoby, która</w:t>
      </w:r>
      <w:r>
        <w:rPr>
          <w:rFonts w:ascii="Arial" w:hAnsi="Arial" w:cs="Arial"/>
          <w:sz w:val="24"/>
          <w:szCs w:val="24"/>
        </w:rPr>
        <w:t xml:space="preserve"> </w:t>
      </w:r>
      <w:r w:rsidRPr="006A576A">
        <w:rPr>
          <w:rFonts w:ascii="Arial" w:hAnsi="Arial" w:cs="Arial"/>
          <w:sz w:val="24"/>
          <w:szCs w:val="24"/>
        </w:rPr>
        <w:t>dokonała zapisu, z podaniem imienia i nazwiska oraz stanowiska służbowego.</w:t>
      </w:r>
    </w:p>
    <w:p w:rsidR="004616F7" w:rsidRDefault="004616F7" w:rsidP="004616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dokumenty budowy będą przechowywane na terenie budowy w miejscu odpowiednio zabezpieczonym oraz będą dostępne dla Inspektora Nadzoru i przedstawiane do wglądu na życzenie Zamawiającego.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 w:rsidRPr="003F16CD">
        <w:rPr>
          <w:rFonts w:ascii="Arial" w:hAnsi="Arial" w:cs="Arial"/>
          <w:b/>
          <w:sz w:val="24"/>
          <w:szCs w:val="24"/>
        </w:rPr>
        <w:t>Obmiar robót</w:t>
      </w:r>
    </w:p>
    <w:p w:rsidR="004616F7" w:rsidRDefault="004616F7" w:rsidP="004616F7">
      <w:pPr>
        <w:spacing w:after="0"/>
        <w:ind w:right="707"/>
        <w:rPr>
          <w:rFonts w:ascii="Arial" w:hAnsi="Arial" w:cs="Arial"/>
          <w:b/>
          <w:sz w:val="24"/>
          <w:szCs w:val="24"/>
        </w:rPr>
      </w:pP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Obmiar robót będzie odzwierciedlał faktyczny zakres wykonywanych robót zgodnie z PB,PW i ST, w jednostkach ustalonych w kosztorysie.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 xml:space="preserve">Obmiaru robót dokonuje Wykonawca po powiadomieniu Inspektora Nadzoru. 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Wyniki obmiaru wpisywane będą do Książki obmiaru robót.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Jakikolwiek błąd lub przeoczenie (opuszczenie) nie zwalnia Wykonawcy od obowiązku</w:t>
      </w:r>
    </w:p>
    <w:p w:rsidR="004616F7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ukończenia wszystkich robót. Błędne dane zostaną poprawione wg ustaleń Inspektora Nadzoru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dostarczonych Wykonawcy na piśmie</w:t>
      </w:r>
      <w:r>
        <w:rPr>
          <w:rFonts w:ascii="Arial" w:hAnsi="Arial" w:cs="Arial"/>
          <w:sz w:val="24"/>
          <w:szCs w:val="24"/>
        </w:rPr>
        <w:t xml:space="preserve">. </w:t>
      </w:r>
      <w:r w:rsidRPr="00B11739">
        <w:rPr>
          <w:rFonts w:ascii="Arial" w:hAnsi="Arial" w:cs="Arial"/>
          <w:sz w:val="24"/>
          <w:szCs w:val="24"/>
        </w:rPr>
        <w:t xml:space="preserve">Obmiar gotowych robót będzie </w:t>
      </w:r>
      <w:proofErr w:type="spellStart"/>
      <w:r w:rsidRPr="00B11739">
        <w:rPr>
          <w:rFonts w:ascii="Arial" w:hAnsi="Arial" w:cs="Arial"/>
          <w:sz w:val="24"/>
          <w:szCs w:val="24"/>
        </w:rPr>
        <w:t>przepro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wadzony zgodnie z częstością wymaganą do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płatności na rzecz Wykonawcy określoną w umowie.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1739">
        <w:rPr>
          <w:rFonts w:ascii="Arial" w:hAnsi="Arial" w:cs="Arial"/>
          <w:sz w:val="24"/>
          <w:szCs w:val="24"/>
        </w:rPr>
        <w:t>Roboty pomiarowe do obmiaru oraz nieodzowne obliczenia wykonywane będą w sposób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zrozumiały i jednoznaczny. Wykonany obmiar robót zawierać będzie: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podstawę wyceny i opis robót,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przedmiarową robót (z kosztorysu ofertowego),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datę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miejsce obmiaru p</w:t>
      </w:r>
      <w:r>
        <w:rPr>
          <w:rFonts w:ascii="Arial" w:hAnsi="Arial" w:cs="Arial"/>
          <w:sz w:val="24"/>
          <w:szCs w:val="24"/>
        </w:rPr>
        <w:t xml:space="preserve">rzez podanie: </w:t>
      </w:r>
      <w:r w:rsidRPr="00B11739">
        <w:rPr>
          <w:rFonts w:ascii="Arial" w:hAnsi="Arial" w:cs="Arial"/>
          <w:sz w:val="24"/>
          <w:szCs w:val="24"/>
        </w:rPr>
        <w:t>nr detalu, elementu, wykonanie szkic</w:t>
      </w:r>
      <w:r>
        <w:rPr>
          <w:rFonts w:ascii="Arial" w:hAnsi="Arial" w:cs="Arial"/>
          <w:sz w:val="24"/>
          <w:szCs w:val="24"/>
        </w:rPr>
        <w:t xml:space="preserve">u </w:t>
      </w:r>
      <w:r w:rsidRPr="00B11739">
        <w:rPr>
          <w:rFonts w:ascii="Arial" w:hAnsi="Arial" w:cs="Arial"/>
          <w:sz w:val="24"/>
          <w:szCs w:val="24"/>
        </w:rPr>
        <w:t>pomocni</w:t>
      </w:r>
      <w:r>
        <w:rPr>
          <w:rFonts w:ascii="Arial" w:hAnsi="Arial" w:cs="Arial"/>
          <w:sz w:val="24"/>
          <w:szCs w:val="24"/>
        </w:rPr>
        <w:t>-</w:t>
      </w:r>
      <w:r w:rsidRPr="00B11739">
        <w:rPr>
          <w:rFonts w:ascii="Arial" w:hAnsi="Arial" w:cs="Arial"/>
          <w:sz w:val="24"/>
          <w:szCs w:val="24"/>
        </w:rPr>
        <w:t>czego,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obmiar robót z podaniem składowych obmiaru w kolejności:</w:t>
      </w:r>
      <w:r>
        <w:rPr>
          <w:rFonts w:ascii="Arial" w:hAnsi="Arial" w:cs="Arial"/>
          <w:sz w:val="24"/>
          <w:szCs w:val="24"/>
        </w:rPr>
        <w:t xml:space="preserve"> </w:t>
      </w:r>
      <w:r w:rsidRPr="00B11739">
        <w:rPr>
          <w:rFonts w:ascii="Arial" w:hAnsi="Arial" w:cs="Arial"/>
          <w:sz w:val="24"/>
          <w:szCs w:val="24"/>
        </w:rPr>
        <w:t>długość x szerokość x głębokość x wysokość x ilość = wynik obmiaru,</w:t>
      </w:r>
    </w:p>
    <w:p w:rsidR="004616F7" w:rsidRPr="00B11739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ilość robót wykonanych od początku budowy,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B11739">
        <w:rPr>
          <w:rFonts w:ascii="Arial" w:hAnsi="Arial" w:cs="Arial"/>
          <w:sz w:val="24"/>
          <w:szCs w:val="24"/>
        </w:rPr>
        <w:t>dane osoby sporządzającej obmiar.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Odbiór robót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podlegają następującym odbiorom: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robót zanikających i ulegających zakryciu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częściowemu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ostatecznemu (końcowemu)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odbiorowi pogwarancyjnemu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 Odbiór robót zanikających i ulegających zakryciu</w:t>
      </w:r>
    </w:p>
    <w:p w:rsidR="004616F7" w:rsidRDefault="004616F7" w:rsidP="004616F7">
      <w:pPr>
        <w:tabs>
          <w:tab w:val="left" w:pos="142"/>
          <w:tab w:val="left" w:pos="93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5935C3">
        <w:rPr>
          <w:rFonts w:ascii="Arial" w:hAnsi="Arial" w:cs="Arial"/>
          <w:sz w:val="24"/>
          <w:szCs w:val="24"/>
        </w:rPr>
        <w:t xml:space="preserve">Odbiór </w:t>
      </w:r>
      <w:r>
        <w:rPr>
          <w:rFonts w:ascii="Arial" w:hAnsi="Arial" w:cs="Arial"/>
          <w:sz w:val="24"/>
          <w:szCs w:val="24"/>
        </w:rPr>
        <w:t>robót zanikających i ulegających zakryciu polega na finalnej ocenie jakości wykonywanych robót, które w dalszym procesie realizacji ulegną zakryciu. Gotowość danej części robót do odbioru zgłasza Wykonawca powiadomieniem Inspektora Nadzoru. Odbiór będzie przeprowadzony niezwłocznie.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Odbiór częściowy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częściowy polega na ocenie ilości i jakości wykonanych robót. Odbioru robót dokonuje Inspektor Nadzoru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 – Odbiór ostateczny (końcowy)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polega na finalnej ocenie rzeczywistego wykonania robót w odniesieniu do ilości i jakości.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Całkowite wykończenie robót oraz gotowość do odbioru ostatecznego będzie stwierdzona przez Wykonawcę oświadczeniem przekazanym Inwestorowi. </w:t>
      </w:r>
    </w:p>
    <w:p w:rsidR="004616F7" w:rsidRDefault="004616F7" w:rsidP="004616F7">
      <w:pPr>
        <w:tabs>
          <w:tab w:val="left" w:pos="1276"/>
          <w:tab w:val="left" w:pos="9072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ostateczny robót nastąpi w terminie ustalonym w dokumentach umowy, licząc od dnia potwierdzenia przez Inspektora Nadzoru zakończenia robót i przyjęcia dokumentów określonych w niniejszym punkcie.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Odbioru ostatecznego dokona komisja wyznaczona przez Zamawiającego w obecności Inspektora Nadzoru i Wykonawcy. Komisja odbierająca roboty dokona ich oceny jakościowej na podstawie przedłożonych dokumentów, ocenie wizualnej oraz zgodności wykonania robót z kosztorysem ofertowym i szczegółową specyfikacją techniczną.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 wykonania wyznaczonych robót lub robót uzupełniających komisja przerwie swoje czynności i ustali nowy termin odbioru ostatecznego. 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 przez komisję, że jakość wykonanych robót w </w:t>
      </w:r>
      <w:proofErr w:type="spellStart"/>
      <w:r>
        <w:rPr>
          <w:rFonts w:ascii="Arial" w:hAnsi="Arial" w:cs="Arial"/>
          <w:sz w:val="24"/>
          <w:szCs w:val="24"/>
        </w:rPr>
        <w:t>poszczegól-nych</w:t>
      </w:r>
      <w:proofErr w:type="spellEnd"/>
      <w:r>
        <w:rPr>
          <w:rFonts w:ascii="Arial" w:hAnsi="Arial" w:cs="Arial"/>
          <w:sz w:val="24"/>
          <w:szCs w:val="24"/>
        </w:rPr>
        <w:t xml:space="preserve"> asortymentach nieznacznie odbiega od wymaganej w dokumentach z </w:t>
      </w:r>
      <w:proofErr w:type="spellStart"/>
      <w:r>
        <w:rPr>
          <w:rFonts w:ascii="Arial" w:hAnsi="Arial" w:cs="Arial"/>
          <w:sz w:val="24"/>
          <w:szCs w:val="24"/>
        </w:rPr>
        <w:t>uwzględnie-niem</w:t>
      </w:r>
      <w:proofErr w:type="spellEnd"/>
      <w:r>
        <w:rPr>
          <w:rFonts w:ascii="Arial" w:hAnsi="Arial" w:cs="Arial"/>
          <w:sz w:val="24"/>
          <w:szCs w:val="24"/>
        </w:rPr>
        <w:t xml:space="preserve"> tolerancji i nie ma większego wpływu na cechy eksploatacyjne obiektu, komisja oceni pomniejszoną wartość wykonanych robót w stosunku do wymagań przyjętych w dokumentach umowy.</w:t>
      </w:r>
    </w:p>
    <w:p w:rsidR="004616F7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dokumentem odbioru jest Protokół odbioru ostatecznego robót. Do odbioru ostatecznego Wykonawca jest zobowiązany przygotować następujące dokumenty:</w:t>
      </w:r>
    </w:p>
    <w:p w:rsidR="004616F7" w:rsidRDefault="004616F7" w:rsidP="004616F7">
      <w:pPr>
        <w:tabs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deklaracje zgodności lub certyfikaty zgodności wbudowanych materiałów, certyfikaty na znak bezpieczeństwa zgodnie ze szczegółową specyfikacją techniczną</w:t>
      </w:r>
    </w:p>
    <w:p w:rsidR="004616F7" w:rsidRDefault="004616F7" w:rsidP="004616F7">
      <w:pPr>
        <w:tabs>
          <w:tab w:val="left" w:pos="284"/>
          <w:tab w:val="left" w:pos="426"/>
          <w:tab w:val="left" w:pos="1276"/>
          <w:tab w:val="left" w:pos="9355"/>
        </w:tabs>
        <w:spacing w:after="0"/>
        <w:ind w:left="567" w:right="-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zarządzone przez komisje roboty poprawkowe lub uzupełniające będą zestawione według wzoru ustalonego przez Zamawiającego.</w:t>
      </w:r>
    </w:p>
    <w:p w:rsidR="004616F7" w:rsidRPr="005935C3" w:rsidRDefault="004616F7" w:rsidP="004616F7">
      <w:pPr>
        <w:tabs>
          <w:tab w:val="left" w:pos="1276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wykonania robót poprawkowych i robót uzupełniających wyznaczy komisja i stwierdzi ich wykonanie.</w:t>
      </w:r>
    </w:p>
    <w:p w:rsidR="004616F7" w:rsidRDefault="004616F7" w:rsidP="004616F7">
      <w:pPr>
        <w:spacing w:after="0"/>
        <w:ind w:right="707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5"/>
        </w:numPr>
        <w:spacing w:after="0"/>
        <w:ind w:right="7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16694">
        <w:rPr>
          <w:rFonts w:ascii="Arial" w:hAnsi="Arial" w:cs="Arial"/>
          <w:b/>
          <w:sz w:val="24"/>
          <w:szCs w:val="24"/>
        </w:rPr>
        <w:t>Podstawa płatności</w:t>
      </w:r>
    </w:p>
    <w:p w:rsidR="004616F7" w:rsidRDefault="004616F7" w:rsidP="004616F7">
      <w:pPr>
        <w:pStyle w:val="Akapitzlist"/>
        <w:spacing w:after="0"/>
        <w:ind w:left="0" w:right="707"/>
        <w:jc w:val="both"/>
        <w:rPr>
          <w:rFonts w:ascii="Arial" w:hAnsi="Arial" w:cs="Arial"/>
          <w:sz w:val="24"/>
          <w:szCs w:val="24"/>
        </w:rPr>
      </w:pPr>
      <w:r w:rsidRPr="00D16694">
        <w:rPr>
          <w:rFonts w:ascii="Arial" w:hAnsi="Arial" w:cs="Arial"/>
          <w:sz w:val="24"/>
          <w:szCs w:val="24"/>
        </w:rPr>
        <w:t>Ustalenia ogólne</w:t>
      </w:r>
      <w:r>
        <w:rPr>
          <w:rFonts w:ascii="Arial" w:hAnsi="Arial" w:cs="Arial"/>
          <w:sz w:val="24"/>
          <w:szCs w:val="24"/>
        </w:rPr>
        <w:t>.</w:t>
      </w:r>
    </w:p>
    <w:p w:rsidR="004616F7" w:rsidRDefault="004616F7" w:rsidP="004616F7">
      <w:pPr>
        <w:pStyle w:val="Akapitzlist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robót wycenianych ryczałtowo, podstawą płatności jest wartość (kwota) podana przez Wykonawcę i przyjęta przez Zamawiającego w dokumentach umowy. Wynagrodzenie ryczałtowe za roboty uwzględnia wszystkie czynności, wymagania i badania składające się na jej wykonanie. </w:t>
      </w:r>
    </w:p>
    <w:p w:rsidR="004616F7" w:rsidRDefault="004616F7" w:rsidP="004616F7">
      <w:pPr>
        <w:pStyle w:val="Akapitzlist"/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ryczałtowe robót będzie obejmować: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robociznę bezpośrednią wraz z narzutami,</w:t>
      </w:r>
    </w:p>
    <w:p w:rsidR="004616F7" w:rsidRDefault="004616F7" w:rsidP="004616F7">
      <w:pPr>
        <w:pStyle w:val="Akapitzlist"/>
        <w:spacing w:after="0"/>
        <w:ind w:left="426" w:right="70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zużytych materiałów wraz z kosztami zakupu, magazynowania, ewentualnych ubytków, organizację placu budowy i transport materiałów na teren budowy,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pracy sprzętu wraz z narzutami</w:t>
      </w:r>
    </w:p>
    <w:p w:rsidR="004616F7" w:rsidRDefault="004616F7" w:rsidP="004616F7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koszty pośrednie i zysk kalkulacyjny</w:t>
      </w:r>
    </w:p>
    <w:p w:rsidR="00FA1639" w:rsidRPr="00892E46" w:rsidRDefault="004616F7" w:rsidP="00892E46">
      <w:pPr>
        <w:pStyle w:val="Akapitzlist"/>
        <w:spacing w:after="0"/>
        <w:ind w:left="0"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podatki obliczone zgodnie z obowiązującymi przepisami.</w:t>
      </w:r>
    </w:p>
    <w:p w:rsidR="004616F7" w:rsidRDefault="004616F7" w:rsidP="004616F7"/>
    <w:p w:rsidR="00FA1639" w:rsidRPr="00FA1639" w:rsidRDefault="004616F7" w:rsidP="00FA1639">
      <w:pPr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Pr="008B0468">
        <w:rPr>
          <w:rFonts w:ascii="Arial" w:hAnsi="Arial" w:cs="Arial"/>
          <w:b/>
          <w:sz w:val="28"/>
          <w:szCs w:val="28"/>
        </w:rPr>
        <w:t xml:space="preserve">B - Szczegółowa Specyfikacja Techniczna Wykonania i Odbioru </w:t>
      </w:r>
      <w:r w:rsidRPr="00FA1639">
        <w:rPr>
          <w:rFonts w:ascii="Arial" w:hAnsi="Arial" w:cs="Arial"/>
          <w:b/>
          <w:sz w:val="28"/>
          <w:szCs w:val="28"/>
        </w:rPr>
        <w:t>Robót Budowlanych</w:t>
      </w: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istniejący</w:t>
      </w:r>
    </w:p>
    <w:p w:rsidR="00FA1639" w:rsidRP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Ulica Sarnia </w:t>
      </w:r>
      <w:r>
        <w:rPr>
          <w:rFonts w:ascii="Arial" w:hAnsi="Arial" w:cs="Arial"/>
          <w:sz w:val="24"/>
          <w:szCs w:val="24"/>
        </w:rPr>
        <w:t xml:space="preserve">w Zagórzu jest drogą o szerokości 5,8 do 6,2 m o nawierzchni bitumicznej, Na całej długości przebiega w zasadzie po linii prostej. Szerokość pasa drogowego wynosi od 9 do 12,5m. Różnica wysokości pomiędzy początkiem i końcem drogi wynosi 3,86m.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powyższego powodu, w praktyce,  ruch pieszych odbywa się po jezdni, w bezpośredniej bliskości przejeżdżających samochodów.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 jezdny stanowi nawierzchnia bitumiczna. Na zasadniczej części długości ulica przebiega wzdłuż linii prostej. W dolinie rzeki Długiej występuje prawoskrętny łuk  o promieniu 60m i kącie 30°a następnie, po około 300 m, łuk lewoskrętny, również o promieniu około 60m i kącie 30°.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DD4">
        <w:rPr>
          <w:rFonts w:ascii="Arial" w:hAnsi="Arial" w:cs="Arial"/>
          <w:color w:val="000000" w:themeColor="text1"/>
          <w:sz w:val="24"/>
          <w:szCs w:val="24"/>
        </w:rPr>
        <w:t xml:space="preserve">Szerokość pasa drogowego wynosi od 10 do 11 m. Różnica wysokości pomiędzy początkiem i końcem drogi wynosi 3,08m, zaś pomiędzy punktem położonym 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>najwyżej a dnem doliny cieku przebiegająceg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 prostopadle do drogi w działce nr 57 wynosi 5,51m.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Droga nie jest wyposażona w chodnik. Ruch pieszych odbywa się po nieutwardzonych  poboczach o zmiennej szerokości, często ograniczonej do 0,5m. </w:t>
      </w:r>
    </w:p>
    <w:p w:rsidR="00FA1639" w:rsidRPr="00343D03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D03">
        <w:rPr>
          <w:rFonts w:ascii="Arial" w:hAnsi="Arial" w:cs="Arial"/>
          <w:color w:val="000000" w:themeColor="text1"/>
          <w:sz w:val="24"/>
          <w:szCs w:val="24"/>
        </w:rPr>
        <w:t xml:space="preserve">Z powyższego powodu, w praktyce,  ruch pieszych odbywa się po jezdni, w bezpośredniej bliskości przejeżdżających pojazdów. </w:t>
      </w:r>
    </w:p>
    <w:p w:rsidR="004616F7" w:rsidRDefault="00FA1639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3D03">
        <w:rPr>
          <w:rFonts w:ascii="Arial" w:hAnsi="Arial" w:cs="Arial"/>
          <w:sz w:val="24"/>
          <w:szCs w:val="24"/>
        </w:rPr>
        <w:t>Zasadniczą cechą terenu objętego projektowaniem jest</w:t>
      </w:r>
      <w:r>
        <w:rPr>
          <w:rFonts w:ascii="Arial" w:hAnsi="Arial" w:cs="Arial"/>
          <w:sz w:val="24"/>
          <w:szCs w:val="24"/>
        </w:rPr>
        <w:t xml:space="preserve"> mała szerokość pasa drogowego.</w:t>
      </w:r>
    </w:p>
    <w:p w:rsidR="00892E46" w:rsidRPr="00FA1639" w:rsidRDefault="00892E46" w:rsidP="00892E46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892E46" w:rsidRDefault="004616F7" w:rsidP="00892E46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u w:val="single"/>
        </w:rPr>
      </w:pPr>
      <w:r w:rsidRPr="00FA1639">
        <w:rPr>
          <w:rFonts w:ascii="Arial" w:hAnsi="Arial" w:cs="Arial"/>
          <w:sz w:val="24"/>
          <w:szCs w:val="24"/>
          <w:u w:val="single"/>
        </w:rPr>
        <w:t>Stan projektowany</w:t>
      </w:r>
    </w:p>
    <w:p w:rsidR="00FA1639" w:rsidRPr="00801C8C" w:rsidRDefault="00FA1639" w:rsidP="00FA1639">
      <w:p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 się przebudowę drogi przez wybudowanie chodnika dla pieszych z kostki brukowej obramowanego od strony jezdni krawężnikiem drogowym, a od strony terenów uprawnych obrzeżem betonowym oraz odwodnienie pasów jezdnych, powierzchniowe, do istniejących rowów przydrożnych.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Zagospodarowanie terenu</w:t>
      </w:r>
    </w:p>
    <w:p w:rsidR="00FA1639" w:rsidRDefault="00FA1639" w:rsidP="00FA1639">
      <w:pPr>
        <w:pStyle w:val="Akapitzlist"/>
        <w:tabs>
          <w:tab w:val="left" w:pos="2552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Plan zagospodarowania terenu dotyczący ulicy Sarniej przedstawiono na rys. nr 3.</w:t>
      </w:r>
      <w:r>
        <w:rPr>
          <w:rFonts w:ascii="Arial" w:hAnsi="Arial" w:cs="Arial"/>
          <w:sz w:val="24"/>
          <w:szCs w:val="24"/>
        </w:rPr>
        <w:t xml:space="preserve"> Poczynając od punktu PP (początek projektowania) projektowany chodnik zlokalizowano po lewej stronie drogi, co było uzasadnione niewystarczającą odległością krawędzi jezdni od linii rozgraniczającej po stronie prawej.  W km=0+050 nastąpiła zmiana lokalizacji chodnika; na prawą stronę jezdni. Zmiana była uzasadniona możliwą po lewej stronie kolizją z kablem telekomunikacyjnym, a w </w:t>
      </w:r>
      <w:r w:rsidRPr="00F175EE">
        <w:rPr>
          <w:rFonts w:ascii="Arial" w:hAnsi="Arial" w:cs="Arial"/>
          <w:sz w:val="24"/>
          <w:szCs w:val="24"/>
        </w:rPr>
        <w:t xml:space="preserve">szczególności niewystarczającą odległością linii rozgraniczającej od krawędzi jezdni. Szerokość projektowanego chodnika zawarta  pomiędzy 1,25m a 2,0 jest uzależniona od odległości  krawędzi jezdni od linii rozgraniczającej oraz ukształtowania terenu.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lastRenderedPageBreak/>
        <w:t>W przypadku występowania poprzecznych dróg zaprojektowano zakończenie chodników w postaci skosów pod kątem 45° zachowując</w:t>
      </w:r>
      <w:r>
        <w:rPr>
          <w:rFonts w:ascii="Arial" w:hAnsi="Arial" w:cs="Arial"/>
          <w:sz w:val="24"/>
          <w:szCs w:val="24"/>
        </w:rPr>
        <w:t xml:space="preserve"> odpowiednią szerokość wjazdów. W każdym przypadku występowania poprzecznych dróg, z powodu możliwości bezkolizyjnego poruszania się wózków inwalidzkich, na długości 3 metrów kończącego się chodnika zaprojektowano pochylnie, odpowiednio od 0,12m </w:t>
      </w:r>
      <w:r w:rsidRPr="00F175EE">
        <w:rPr>
          <w:rFonts w:ascii="Arial" w:hAnsi="Arial" w:cs="Arial"/>
          <w:sz w:val="24"/>
          <w:szCs w:val="24"/>
        </w:rPr>
        <w:t xml:space="preserve">na początku (wysokość krawężnika) do 0,0m na końcu. </w:t>
      </w:r>
    </w:p>
    <w:p w:rsidR="00FA1639" w:rsidRPr="00F175EE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Wobec braku dysponowania na cele budowlane działki nr 85 zaprojektowano pochylnie jw., zaś rozdzielenie ruchu pieszych od ruchu pojazdów rozwiązano na etapie projektu docelowej organizacji ruchu drogowego. 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  <w:r w:rsidRPr="00F175EE">
        <w:rPr>
          <w:rFonts w:ascii="Arial" w:hAnsi="Arial" w:cs="Arial"/>
          <w:sz w:val="24"/>
          <w:szCs w:val="24"/>
        </w:rPr>
        <w:t xml:space="preserve">Projektowany  chodnik kończy się w km+0+797,5m i bez </w:t>
      </w:r>
      <w:r w:rsidRPr="00AF1034">
        <w:rPr>
          <w:rFonts w:ascii="Arial" w:hAnsi="Arial" w:cs="Arial"/>
          <w:sz w:val="24"/>
          <w:szCs w:val="24"/>
        </w:rPr>
        <w:t>zmiany wysokościowej przechodzi w chodnik w ulicy Kruczej.</w:t>
      </w:r>
    </w:p>
    <w:p w:rsidR="00FA1639" w:rsidRDefault="00FA1639" w:rsidP="00FA1639">
      <w:pPr>
        <w:pStyle w:val="Akapitzlist"/>
        <w:tabs>
          <w:tab w:val="left" w:pos="255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2. Konstrukcja chodnika.</w:t>
      </w:r>
    </w:p>
    <w:p w:rsidR="00FA1639" w:rsidRPr="00AF1034" w:rsidRDefault="00FA1639" w:rsidP="00FA1639">
      <w:pPr>
        <w:pStyle w:val="Akapitzlist"/>
        <w:tabs>
          <w:tab w:val="left" w:pos="2552"/>
        </w:tabs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892E46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F1034">
        <w:rPr>
          <w:rFonts w:ascii="Arial" w:hAnsi="Arial" w:cs="Arial"/>
          <w:sz w:val="24"/>
          <w:szCs w:val="24"/>
        </w:rPr>
        <w:t>Podstawową konstrukcję chodnika przedstawiono na rys  nr 29.</w:t>
      </w:r>
    </w:p>
    <w:p w:rsidR="00FA1639" w:rsidRDefault="00FA1639" w:rsidP="00892E46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Podbudowę  chodnika stanowi warstwa pospółki o grubości 15cm po zagęszczeniu i 4 cm podsypka cementowo-piaskowa. Chodnik od pasa jezdnego oddziela krawężnik drogowy betonowy 15x30cm posadowiony na ławie z oporem z betonu C 12/15 i podsypce piaskowej. Ograniczeniem od strony linii rozgraniczającej  jest obrzeże betonowe 6x20cm posadowione na ławie z betonu C 12/15.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Wyniesienie krawężnika ponad rzędną istniejącej nawierzchni bitumicznej drogi wynosi 0,12m</w:t>
      </w:r>
      <w:r w:rsidRPr="000465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Nawierzchnię chodnika zaprojektowano z kostki betonowej </w:t>
      </w:r>
      <w:proofErr w:type="spellStart"/>
      <w:r>
        <w:rPr>
          <w:rFonts w:ascii="Arial" w:hAnsi="Arial" w:cs="Arial"/>
          <w:sz w:val="24"/>
          <w:szCs w:val="24"/>
        </w:rPr>
        <w:t>wibroprasowanej</w:t>
      </w:r>
      <w:proofErr w:type="spellEnd"/>
      <w:r>
        <w:rPr>
          <w:rFonts w:ascii="Arial" w:hAnsi="Arial" w:cs="Arial"/>
          <w:sz w:val="24"/>
          <w:szCs w:val="24"/>
        </w:rPr>
        <w:t xml:space="preserve"> koloru szarego o grubości 6cm.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Szczegóły wykonawcze przedstawiono w ogólnej i szczegółowej Specyfikacji Technicznej Wykonania i Odbioru robót Budowlanych.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Rozwiązania konstrukcyjne w zakresie wjazdów do posesji i zjazdów z dróg.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Wjazdy do posesji zostały zaprojektowane z kostki betonowej grubości 8cm koloru czerwonego na podbudowie z kruszywa łamanego zagęszczanego mechanicznie grubości 0,1m (rys. nr 30 i 31). Zjazdy z dróg zostały zaprojektowane analogicznie do wjazdów, lecz grubość podbudowy z kruszywa łamanego wynosi 0,2m. Analogicznie do wjazdów, zmiana przewyższenia krawężników  powinna wynosić 0,1m na długości równej szerokości chodnika.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Konstrukcję wjazdów z przepustami na rowach odwadniających otwartych przedstawiono na rys. nr 33. Zastosowano rury betonowe o średnicy wewnętrznej 400mm ze stopką oraz ściany czołowe typu C (rys. nr 43). Jako elementy umocnienia skarp rowu zastosowano koryta denne płaskie i płyty ażurowe. Zamiennie, w zależności od nachylenia skarp można stosować koryta denne (rys. nr 44).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Konstrukcja wjazdów  na rowach „zarurowanych” jest analogiczna do przedstawionej na rys. nr 30 i 31 z tą różnicą, że grunt na podsypki, </w:t>
      </w:r>
      <w:proofErr w:type="spellStart"/>
      <w:r>
        <w:rPr>
          <w:rFonts w:ascii="Arial" w:hAnsi="Arial" w:cs="Arial"/>
          <w:sz w:val="24"/>
          <w:szCs w:val="24"/>
        </w:rPr>
        <w:t>obsypki</w:t>
      </w:r>
      <w:proofErr w:type="spellEnd"/>
      <w:r>
        <w:rPr>
          <w:rFonts w:ascii="Arial" w:hAnsi="Arial" w:cs="Arial"/>
          <w:sz w:val="24"/>
          <w:szCs w:val="24"/>
        </w:rPr>
        <w:t xml:space="preserve"> i zasypki rury kanalizacyjnej na szerokości wjazdu powiększonej o 1m z każdej strony powinien być </w:t>
      </w:r>
      <w:proofErr w:type="spellStart"/>
      <w:r>
        <w:rPr>
          <w:rFonts w:ascii="Arial" w:hAnsi="Arial" w:cs="Arial"/>
          <w:sz w:val="24"/>
          <w:szCs w:val="24"/>
        </w:rPr>
        <w:t>niewysadzinowy</w:t>
      </w:r>
      <w:proofErr w:type="spellEnd"/>
      <w:r>
        <w:rPr>
          <w:rFonts w:ascii="Arial" w:hAnsi="Arial" w:cs="Arial"/>
          <w:sz w:val="24"/>
          <w:szCs w:val="24"/>
        </w:rPr>
        <w:t xml:space="preserve">, wzmocniony cementem w stosunku 1:10.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numPr>
          <w:ilvl w:val="0"/>
          <w:numId w:val="28"/>
        </w:num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Rozwiązania konstrukcyjne w zakresie odwodnienia pasa drogowego.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postanowieniami określonymi w opisie przedmiotu zamówienia odwodnienie pasów drogowych nastąpi poprzez ujęcie ścieków deszczowych i roztopowych przez wpusty pochodnikowe  i wpusty uliczne a następnie skierowanie ścieków do odwadniających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fakt, że rowy przydrożne kierujące ścieki opadowe do odbiorników (rzek, rowów melioracyjnych, zbiorników odparowujących itd.)obejmują niespełna 50% długości modernizowanych dróg, znaczna część ścieków musi ulec rozsączeniu w trawiastych poboczach. W stanie dotychczasowym umożliwia to daszkowa konstrukcja ciągów jezdnych oraz brak krawężników i chodników. Dla umożliwienia rozsączenia ścieków deszczowych na odcinkach gdzie nie występują rowy przydrożne zastosowano spadki poprzeczne chodników umożliwiające spływ w kierunku poboczy, zaś ścieki gromadzące się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są </w:t>
      </w:r>
      <w:proofErr w:type="spellStart"/>
      <w:r>
        <w:rPr>
          <w:rFonts w:ascii="Arial" w:hAnsi="Arial" w:cs="Arial"/>
          <w:sz w:val="24"/>
          <w:szCs w:val="24"/>
        </w:rPr>
        <w:t>rozsączane</w:t>
      </w:r>
      <w:proofErr w:type="spellEnd"/>
      <w:r>
        <w:rPr>
          <w:rFonts w:ascii="Arial" w:hAnsi="Arial" w:cs="Arial"/>
          <w:sz w:val="24"/>
          <w:szCs w:val="24"/>
        </w:rPr>
        <w:t xml:space="preserve"> za pośrednictwem wpustów pochodnikowych typu A (rys. nr 34, 35 i 36) rozmieszczanych w odstępach około 20m.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nie występują warunki umożliwiające rozsączenie w poboczach, np. wzdłuż odcinków dróg graniczących z terenami zajętymi przez budownictwo mieszkaniowe czy gospodarskie, spadki poprzeczne chodników muszą zapewnić spływ ścieków deszczowych w kierunku pasa jezdnego. W takich sytuacjach wpusty pochodnikowe typu A przekazują ścieki do rowów przydrożnych.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gdzie występują rowy przydrożne a jednocześnie odległość pomiędzy krawędzią jezdni a liniami rozgraniczającymi pas drogowy nie jest wystarczająca dla zaprojektowania chodnika, zastosowano zabudowę istniejących rowów przewodami rurowymi. Wówczas ścieki opadowe gromadzone w kanałach </w:t>
      </w:r>
      <w:proofErr w:type="spellStart"/>
      <w:r>
        <w:rPr>
          <w:rFonts w:ascii="Arial" w:hAnsi="Arial" w:cs="Arial"/>
          <w:sz w:val="24"/>
          <w:szCs w:val="24"/>
        </w:rPr>
        <w:t>przykrawężnikowych</w:t>
      </w:r>
      <w:proofErr w:type="spellEnd"/>
      <w:r>
        <w:rPr>
          <w:rFonts w:ascii="Arial" w:hAnsi="Arial" w:cs="Arial"/>
          <w:sz w:val="24"/>
          <w:szCs w:val="24"/>
        </w:rPr>
        <w:t xml:space="preserve"> odprowadzone są do utworzonej kanalizacji za pośrednictwem wpustów pochodnikowych typu B (rys. nr 38). Połączenie rury </w:t>
      </w:r>
      <w:proofErr w:type="spellStart"/>
      <w:r w:rsidRPr="00AC4224">
        <w:rPr>
          <w:rFonts w:ascii="Arial" w:hAnsi="Arial" w:cs="Arial"/>
          <w:sz w:val="24"/>
          <w:szCs w:val="24"/>
        </w:rPr>
        <w:t>przykanalika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z rurą kolektora następuje przy zastosowaniu trójników D=400mm/D=160mm/D=400mm.</w:t>
      </w:r>
    </w:p>
    <w:p w:rsidR="00FA1639" w:rsidRPr="00AC4224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rury kolektorowe należy stosować rury PCV  kanalizacyjne zewnętrzne kielichowe szeregu N(SD R41) – SN4 o średnicy D=400mm.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4224">
        <w:rPr>
          <w:rFonts w:ascii="Arial" w:hAnsi="Arial" w:cs="Arial"/>
          <w:sz w:val="24"/>
          <w:szCs w:val="24"/>
        </w:rPr>
        <w:t xml:space="preserve">Rury </w:t>
      </w:r>
      <w:r>
        <w:rPr>
          <w:rFonts w:ascii="Arial" w:hAnsi="Arial" w:cs="Arial"/>
          <w:sz w:val="24"/>
          <w:szCs w:val="24"/>
        </w:rPr>
        <w:t xml:space="preserve"> </w:t>
      </w:r>
      <w:r w:rsidRPr="00AC4224">
        <w:rPr>
          <w:rFonts w:ascii="Arial" w:hAnsi="Arial" w:cs="Arial"/>
          <w:sz w:val="24"/>
          <w:szCs w:val="24"/>
        </w:rPr>
        <w:t xml:space="preserve">należy układać w odpowiednio przygotowanym wykopie na 15cm ławie z pospółki z zachowaniem projektowanego spadku. Szerokość </w:t>
      </w:r>
      <w:proofErr w:type="spellStart"/>
      <w:r w:rsidRPr="00AC4224">
        <w:rPr>
          <w:rFonts w:ascii="Arial" w:hAnsi="Arial" w:cs="Arial"/>
          <w:sz w:val="24"/>
          <w:szCs w:val="24"/>
        </w:rPr>
        <w:t>obsypki</w:t>
      </w:r>
      <w:proofErr w:type="spellEnd"/>
      <w:r w:rsidRPr="00AC4224">
        <w:rPr>
          <w:rFonts w:ascii="Arial" w:hAnsi="Arial" w:cs="Arial"/>
          <w:sz w:val="24"/>
          <w:szCs w:val="24"/>
        </w:rPr>
        <w:t xml:space="preserve"> wokół</w:t>
      </w:r>
      <w:r w:rsidRPr="00F7796B">
        <w:rPr>
          <w:rFonts w:ascii="Arial" w:hAnsi="Arial" w:cs="Arial"/>
          <w:sz w:val="24"/>
          <w:szCs w:val="24"/>
        </w:rPr>
        <w:t xml:space="preserve"> rury nie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mniejsza niż 30 cm z każdej strony. Zagęszczanie powinno odbywać się warstwami ręcznie lub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lekkim sprzętem. Strefa ta ma największe znaczenie dla wytrzymałości przewodu i dlatego nie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można dopuścić do wystąpienia pustych przestrzeni szczególnie w dolnych częściach rury, 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zagęszczenie powinno być nie mniejsze niż 85% zmodyfikowanej próby </w:t>
      </w:r>
      <w:proofErr w:type="spellStart"/>
      <w:r w:rsidRPr="00F7796B">
        <w:rPr>
          <w:rFonts w:ascii="Arial" w:hAnsi="Arial" w:cs="Arial"/>
          <w:sz w:val="24"/>
          <w:szCs w:val="24"/>
        </w:rPr>
        <w:t>Proctor’a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96B">
        <w:rPr>
          <w:rFonts w:ascii="Arial" w:hAnsi="Arial" w:cs="Arial"/>
          <w:sz w:val="24"/>
          <w:szCs w:val="24"/>
        </w:rPr>
        <w:t>Obsypka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</w:t>
      </w:r>
      <w:r w:rsidRPr="00F7796B">
        <w:rPr>
          <w:rFonts w:ascii="Arial" w:hAnsi="Arial" w:cs="Arial"/>
          <w:sz w:val="24"/>
          <w:szCs w:val="24"/>
        </w:rPr>
        <w:t>zasypka rury powinny być wznoszone równomiernie na całej długości rury z jednoczesnym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zagęszczaniem. Materiał należy zagęszczać niezwłocznie po wbudowaniu warstwami o grubości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 xml:space="preserve">dostosowanego do posiadanego sprzętu i wilgotności </w:t>
      </w:r>
      <w:r>
        <w:rPr>
          <w:rFonts w:ascii="Arial" w:hAnsi="Arial" w:cs="Arial"/>
          <w:sz w:val="24"/>
          <w:szCs w:val="24"/>
        </w:rPr>
        <w:t>zbliżonej do optymalnej +/- 2%.</w:t>
      </w:r>
    </w:p>
    <w:p w:rsidR="00FA1639" w:rsidRPr="00F7796B" w:rsidRDefault="00FA1639" w:rsidP="00FA1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96B">
        <w:rPr>
          <w:rFonts w:ascii="Arial" w:hAnsi="Arial" w:cs="Arial"/>
          <w:sz w:val="24"/>
          <w:szCs w:val="24"/>
        </w:rPr>
        <w:t>Niedopuszczane jest stosowanie materiałów w stanie upłynnionym. Zasypkę wykonujemy na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>grubość 30 cm powyżej rury, nie mniej niż ¾ jej średnicy zewnętrznej. Pozostałą część wykopu</w:t>
      </w:r>
      <w:r>
        <w:rPr>
          <w:rFonts w:ascii="Arial" w:hAnsi="Arial" w:cs="Arial"/>
          <w:sz w:val="24"/>
          <w:szCs w:val="24"/>
        </w:rPr>
        <w:t xml:space="preserve"> </w:t>
      </w:r>
      <w:r w:rsidRPr="00F7796B">
        <w:rPr>
          <w:rFonts w:ascii="Arial" w:hAnsi="Arial" w:cs="Arial"/>
          <w:sz w:val="24"/>
          <w:szCs w:val="24"/>
        </w:rPr>
        <w:t xml:space="preserve">uzupełnić gruntem </w:t>
      </w:r>
      <w:proofErr w:type="spellStart"/>
      <w:r w:rsidRPr="00F7796B">
        <w:rPr>
          <w:rFonts w:ascii="Arial" w:hAnsi="Arial" w:cs="Arial"/>
          <w:sz w:val="24"/>
          <w:szCs w:val="24"/>
        </w:rPr>
        <w:t>niewysadzinowym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, a powierzchnię </w:t>
      </w:r>
      <w:proofErr w:type="spellStart"/>
      <w:r w:rsidRPr="00F7796B">
        <w:rPr>
          <w:rFonts w:ascii="Arial" w:hAnsi="Arial" w:cs="Arial"/>
          <w:sz w:val="24"/>
          <w:szCs w:val="24"/>
        </w:rPr>
        <w:t>zahumusować</w:t>
      </w:r>
      <w:proofErr w:type="spellEnd"/>
      <w:r w:rsidRPr="00F7796B">
        <w:rPr>
          <w:rFonts w:ascii="Arial" w:hAnsi="Arial" w:cs="Arial"/>
          <w:sz w:val="24"/>
          <w:szCs w:val="24"/>
        </w:rPr>
        <w:t xml:space="preserve"> i osiać trawą. 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miejscach gdzie występuje możliwość przekazania ścieków opadowych do odbiorników (rzeka, rów melioracyjny itd.) zastosowano wpusty uliczne  (rys. nr 32 i 37) z wylotami skierowanymi do  odbiorników.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Spadki poprzeczne 2% nawierzchni chodników umożliwiające spływ ścieków deszczowych w kierunku ciągów jezdnych  należy wykonać na odcinkach: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km=0+280 do km=0+360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km=0+480 do km=0+550</w:t>
      </w:r>
    </w:p>
    <w:p w:rsidR="00FA1639" w:rsidRDefault="00FA1639" w:rsidP="00FA1639">
      <w:pPr>
        <w:pStyle w:val="Akapitzlist"/>
        <w:tabs>
          <w:tab w:val="left" w:pos="25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km=0+680 do km=0+780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pozostałych odcinkach chodników należy wykonywać spadki poprzeczne 2% w kierunku poboczy.    </w:t>
      </w:r>
    </w:p>
    <w:p w:rsidR="00FA1639" w:rsidRDefault="00FA1639" w:rsidP="00FA1639">
      <w:pPr>
        <w:tabs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639" w:rsidRPr="00FA1639" w:rsidRDefault="00FA1639" w:rsidP="00FA1639">
      <w:pPr>
        <w:pStyle w:val="Akapitzlist"/>
        <w:numPr>
          <w:ilvl w:val="0"/>
          <w:numId w:val="28"/>
        </w:numPr>
        <w:tabs>
          <w:tab w:val="left" w:pos="1418"/>
          <w:tab w:val="left" w:pos="2127"/>
        </w:tabs>
        <w:rPr>
          <w:rFonts w:ascii="Arial" w:hAnsi="Arial" w:cs="Arial"/>
          <w:sz w:val="24"/>
          <w:szCs w:val="24"/>
        </w:rPr>
      </w:pPr>
      <w:r w:rsidRPr="00FA1639">
        <w:rPr>
          <w:rFonts w:ascii="Arial" w:hAnsi="Arial" w:cs="Arial"/>
          <w:sz w:val="24"/>
          <w:szCs w:val="24"/>
        </w:rPr>
        <w:t xml:space="preserve">Rozwiązania konstrukcyjne w zakresie przepustów </w:t>
      </w:r>
      <w:proofErr w:type="spellStart"/>
      <w:r w:rsidRPr="00FA1639">
        <w:rPr>
          <w:rFonts w:ascii="Arial" w:hAnsi="Arial" w:cs="Arial"/>
          <w:sz w:val="24"/>
          <w:szCs w:val="24"/>
        </w:rPr>
        <w:t>podjezdniowych</w:t>
      </w:r>
      <w:proofErr w:type="spellEnd"/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dyspozycją Inwestora przepusty </w:t>
      </w:r>
      <w:proofErr w:type="spellStart"/>
      <w:r>
        <w:rPr>
          <w:rFonts w:ascii="Arial" w:hAnsi="Arial" w:cs="Arial"/>
          <w:sz w:val="24"/>
          <w:szCs w:val="24"/>
        </w:rPr>
        <w:t>podjezdniowe</w:t>
      </w:r>
      <w:proofErr w:type="spellEnd"/>
      <w:r>
        <w:rPr>
          <w:rFonts w:ascii="Arial" w:hAnsi="Arial" w:cs="Arial"/>
          <w:sz w:val="24"/>
          <w:szCs w:val="24"/>
        </w:rPr>
        <w:t xml:space="preserve"> należy wykonać z rur PP dwuściennych klasy SN-8 o średnicy, odpowiednio D=600mm i D=400mm na ławie z betonu C12/15 (rys. nr 39, 40 i 41).  Jako ograniczenia boczne zastosowano ściany czołowe, odpowiednio, typu A i B (rys. nr 44) posadowione na ławach </w:t>
      </w:r>
      <w:proofErr w:type="spellStart"/>
      <w:r>
        <w:rPr>
          <w:rFonts w:ascii="Arial" w:hAnsi="Arial" w:cs="Arial"/>
          <w:sz w:val="24"/>
          <w:szCs w:val="24"/>
        </w:rPr>
        <w:t>fundamento-wych</w:t>
      </w:r>
      <w:proofErr w:type="spellEnd"/>
      <w:r>
        <w:rPr>
          <w:rFonts w:ascii="Arial" w:hAnsi="Arial" w:cs="Arial"/>
          <w:sz w:val="24"/>
          <w:szCs w:val="24"/>
        </w:rPr>
        <w:t xml:space="preserve"> z betonu C12/15. Umocnienie  skarp bocznych wyprowadzenia przepustu wykonać z zastosowaniem płyt ażurowych typu Eko.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Remont  istniejących przepustów należy wykonać wykopem otwartym z </w:t>
      </w:r>
      <w:proofErr w:type="spellStart"/>
      <w:r>
        <w:rPr>
          <w:rFonts w:ascii="Arial" w:hAnsi="Arial" w:cs="Arial"/>
          <w:sz w:val="24"/>
          <w:szCs w:val="24"/>
        </w:rPr>
        <w:t>odtworze-niem</w:t>
      </w:r>
      <w:proofErr w:type="spellEnd"/>
      <w:r>
        <w:rPr>
          <w:rFonts w:ascii="Arial" w:hAnsi="Arial" w:cs="Arial"/>
          <w:sz w:val="24"/>
          <w:szCs w:val="24"/>
        </w:rPr>
        <w:t xml:space="preserve"> nawierzchni bitumiczno-mineralnej na szerokości  2m (podbudowa z kruszywa łamanego o grubości min. 0,15m, warstwa wiążąca 5cm, warstwa ścieralna 4cm).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podsypkę należy zastosować mieszankę kruszywa o wielkości cząstek max. 20mm z cementem o składzie odpowiednim dla betonu klasy C 12/15. Zasypka w strefie rurociągu (osypka) powinna być wykonana z piasku gruboziarnistego do wysokości 30 cm ponad wierzch rurociągu, warstwami z zagęszczeniem. Zasypka powyżej strefy rury  (zasypka uzupełniająca) powinna być wykonana z kruszywa jak podsypka, z zagęszczeniem.</w:t>
      </w:r>
    </w:p>
    <w:p w:rsidR="00FA1639" w:rsidRDefault="00FA1639" w:rsidP="00FA1639">
      <w:pPr>
        <w:tabs>
          <w:tab w:val="left" w:pos="1418"/>
          <w:tab w:val="left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ograniczoną drożność  istniejących rowów, przed ustaleniem rzędnych wysokościowych i spadków podłużnych przepustów wykonawca wykona odmulenie i odkrzaczenie rowów w niezbędnym zakresie. Rzędne wysokościowe posadowienia elementów przepustów mają być ustalone w trakcie robót z zapewnieniem odpowiednich spadków podłużnych .</w:t>
      </w: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FA1639" w:rsidRDefault="00FA1639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892E46" w:rsidRPr="00FA1639" w:rsidRDefault="00892E46" w:rsidP="00FA1639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Pr="00FA1639" w:rsidRDefault="004616F7" w:rsidP="004616F7">
      <w:pPr>
        <w:pStyle w:val="Akapitzlist"/>
        <w:tabs>
          <w:tab w:val="left" w:pos="9355"/>
        </w:tabs>
        <w:spacing w:after="0"/>
        <w:ind w:left="1440" w:right="-1" w:hanging="731"/>
        <w:rPr>
          <w:rFonts w:ascii="Arial" w:hAnsi="Arial" w:cs="Arial"/>
          <w:sz w:val="24"/>
          <w:szCs w:val="24"/>
          <w:highlight w:val="lightGray"/>
          <w:u w:val="single"/>
        </w:rPr>
      </w:pPr>
    </w:p>
    <w:p w:rsidR="004616F7" w:rsidRDefault="004616F7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  <w:r w:rsidRPr="004606F8">
        <w:rPr>
          <w:rFonts w:ascii="Arial" w:hAnsi="Arial" w:cs="Arial"/>
          <w:b/>
          <w:sz w:val="24"/>
          <w:szCs w:val="24"/>
        </w:rPr>
        <w:lastRenderedPageBreak/>
        <w:t xml:space="preserve">Przepisy związane </w:t>
      </w:r>
    </w:p>
    <w:p w:rsidR="00FA1639" w:rsidRPr="004606F8" w:rsidRDefault="00FA1639" w:rsidP="004616F7">
      <w:pPr>
        <w:tabs>
          <w:tab w:val="left" w:pos="9355"/>
        </w:tabs>
        <w:spacing w:after="0"/>
        <w:ind w:right="-1" w:firstLine="709"/>
        <w:rPr>
          <w:rFonts w:ascii="Arial" w:hAnsi="Arial" w:cs="Arial"/>
          <w:b/>
          <w:sz w:val="24"/>
          <w:szCs w:val="24"/>
        </w:rPr>
      </w:pP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1. PN-B-06712 Kruszywa mineralne do betonu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2. PN-B-06751 Wyroby kanalizacyjne kamionkowe. Rury i kształtki.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</w:rPr>
      </w:pPr>
      <w:r w:rsidRPr="004606F8">
        <w:rPr>
          <w:rFonts w:ascii="Arial" w:hAnsi="Arial" w:cs="Arial"/>
        </w:rPr>
        <w:t>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3. PN-B-11111 Kruszywa mineralne. Kruszywa naturalne do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left="142" w:firstLine="1418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nawierzchni drogowych. 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wir i mieszanka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4. PN-B-11112 Kruszywa mineralne. Kruszywa łamane do nawierzchni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drogowych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5. PN-B-12037 Cegła pełna wypalana z gliny - kanalizacyjna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6. PN-B-12751 Kamionkowe rury i kształtki kanalizacyjne. Kształty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wymiary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7. PN-B-14501 Zaprawy budowlane zwykłe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8. PN-C-96177 Lepik asfaltowy bez wypełniaczy stosowany na gor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co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9. PN-H-74051-00 Włazy kanałowe. Ogólne wymagania 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10. PN-H-74051-01 Włazy kanałowe. Klasa A (włazy typu lekkiego)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11. PN-H-74051-02 Włazy kanałowe. Klasy B, C, D (włazy typu ci</w:t>
      </w:r>
      <w:r w:rsidRPr="004606F8">
        <w:rPr>
          <w:rFonts w:ascii="Arial" w:eastAsia="TimesNewRoman" w:hAnsi="Arial" w:cs="Arial"/>
        </w:rPr>
        <w:t>ęż</w:t>
      </w:r>
      <w:r w:rsidRPr="004606F8">
        <w:rPr>
          <w:rFonts w:ascii="Arial" w:hAnsi="Arial" w:cs="Arial"/>
        </w:rPr>
        <w:t>kiego)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12. PN-H-74080-01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Wymagania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ind w:firstLine="1560"/>
        <w:rPr>
          <w:rFonts w:ascii="Arial" w:hAnsi="Arial" w:cs="Arial"/>
        </w:rPr>
      </w:pPr>
      <w:r w:rsidRPr="004606F8">
        <w:rPr>
          <w:rFonts w:ascii="Arial" w:hAnsi="Arial" w:cs="Arial"/>
        </w:rPr>
        <w:t>i badania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13. PN-H-74080-04 Skrzynki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wpustów deszczowych. Klasa C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14. PN-H-74086 Stopnie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do studzienek kontrolnych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 xml:space="preserve">15. PN-H-74101 </w:t>
      </w:r>
      <w:r w:rsidRPr="004606F8">
        <w:rPr>
          <w:rFonts w:ascii="Arial" w:eastAsia="TimesNewRoman" w:hAnsi="Arial" w:cs="Arial"/>
        </w:rPr>
        <w:t>ż</w:t>
      </w:r>
      <w:r w:rsidRPr="004606F8">
        <w:rPr>
          <w:rFonts w:ascii="Arial" w:hAnsi="Arial" w:cs="Arial"/>
        </w:rPr>
        <w:t>eliwne rury ci</w:t>
      </w:r>
      <w:r w:rsidRPr="004606F8">
        <w:rPr>
          <w:rFonts w:ascii="Arial" w:eastAsia="TimesNewRoman" w:hAnsi="Arial" w:cs="Arial"/>
        </w:rPr>
        <w:t>ś</w:t>
      </w:r>
      <w:r w:rsidRPr="004606F8">
        <w:rPr>
          <w:rFonts w:ascii="Arial" w:hAnsi="Arial" w:cs="Arial"/>
        </w:rPr>
        <w:t>nieniowe do poł</w:t>
      </w:r>
      <w:r w:rsidRPr="004606F8">
        <w:rPr>
          <w:rFonts w:ascii="Arial" w:eastAsia="TimesNewRoman" w:hAnsi="Arial" w:cs="Arial"/>
        </w:rPr>
        <w:t>ą</w:t>
      </w:r>
      <w:r w:rsidRPr="004606F8">
        <w:rPr>
          <w:rFonts w:ascii="Arial" w:hAnsi="Arial" w:cs="Arial"/>
        </w:rPr>
        <w:t>cze</w:t>
      </w:r>
      <w:r w:rsidRPr="004606F8">
        <w:rPr>
          <w:rFonts w:ascii="Arial" w:eastAsia="TimesNewRoman" w:hAnsi="Arial" w:cs="Arial"/>
        </w:rPr>
        <w:t xml:space="preserve">ń </w:t>
      </w:r>
      <w:r w:rsidRPr="004606F8">
        <w:rPr>
          <w:rFonts w:ascii="Arial" w:hAnsi="Arial" w:cs="Arial"/>
        </w:rPr>
        <w:t>sztywnych</w:t>
      </w:r>
    </w:p>
    <w:p w:rsidR="004616F7" w:rsidRPr="004606F8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16. BN-88/6731-08 Cement. Transport i przechowywanie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606F8">
        <w:rPr>
          <w:rFonts w:ascii="Arial" w:hAnsi="Arial" w:cs="Arial"/>
        </w:rPr>
        <w:t>17. BN-62/6738-03,04,</w:t>
      </w:r>
    </w:p>
    <w:p w:rsidR="004616F7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Pr="00267278" w:rsidRDefault="004616F7" w:rsidP="00461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FA1639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01. Szczegółowa Specyfikacja techniczna   – Roboty w zakresie prac przygotowawczych</w:t>
      </w:r>
    </w:p>
    <w:p w:rsidR="004616F7" w:rsidRDefault="004616F7" w:rsidP="004616F7">
      <w:pPr>
        <w:pStyle w:val="Akapitzlist"/>
        <w:tabs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ciągów pieszo jezdnych w ulicach Zachodniej i Żółtej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rozbiórkowymi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pomiarami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robotami ziemnymi</w:t>
      </w:r>
    </w:p>
    <w:p w:rsidR="00FA1639" w:rsidRPr="0025122C" w:rsidRDefault="00FA1639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wycinaniem i karczowaniem drzew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267278" w:rsidRDefault="004616F7" w:rsidP="004616F7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przewiduje się możliwość wariantowego użycia sprzętu przy wykonywanych robotach, Wykonawca powiadomi Inspektora Nadzoru o swoim zamiarze wyboru i uzyska jego akceptację.  </w:t>
      </w:r>
    </w:p>
    <w:p w:rsidR="004616F7" w:rsidRPr="008E5CE4" w:rsidRDefault="004616F7" w:rsidP="004616F7">
      <w:pPr>
        <w:pStyle w:val="Akapitzlist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związane z oznaczeniem punktów głównych oraz roboczych punktów wysokościowych będą wykonywane ręcznie. Roboty pomiarowe związane z wytyczeniem będą wykonywane specjalistycznym sprzętem geodezyjnym, przeznaczonym do tego typu robót (teodolity lub tachimetry, dalmierze, tyczki, łaty, taśmy stalowe itp.). Sprzęt pomiarowy powinien gwarantować uzyskanie wymaganej dokładności pomiaru.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robót rozbiórkowych niezbędny jest samochód skrzyniowy i żuraw samojezdny. Do robót ziemnych niezbędne są :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koparka gąsienicowa 0,4m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samochód samowyładowczy 5t</w:t>
      </w:r>
    </w:p>
    <w:p w:rsidR="004616F7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ubijak spalinowy 200kg</w:t>
      </w:r>
    </w:p>
    <w:p w:rsidR="00F04F6A" w:rsidRDefault="00F04F6A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robót polegających na wycince drzew i karczowaniu pni niezbędne są piły spalinowe, koparka podsiębierna, spychacz i samochód skrzyniowy i samochód samowyładowczy</w:t>
      </w:r>
    </w:p>
    <w:p w:rsidR="004616F7" w:rsidRPr="0052313F" w:rsidRDefault="004616F7" w:rsidP="004616F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7F53D6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i sprzęt pomiarowy mogą być przewożone dowolnymi środkami   transportu.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Wykonawca ma obowiązek zorganizowania transportu z uwzględnieniem wymogów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bezpieczeństwa, zarówno w obrębie pasa robót drogowych, jak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poza nim. Środki transportowe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poruszające się po drogach poza pasem drogowym powinny spełniać odpowiednie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zakresie parametrów charakteryzujących pojazdy, w szczególności w odniesieniu do gabarytów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 obciążenia na oś. Jakiekolwiek skutki prawne, wynikające z niedotrzymania wymienionych powyżej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warunków obciążają Wykonawcę.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Zwiększenie odległości transportu ponad wartości zatwierdzone nie może być podstawą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roszczeń Wykonawcy, dotyczących dodatkowej zapłaty za transport, o ile zwiększone odległości nie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zostały wcześniej zaakceptowane na piśmie przez Inspektora Nadzoru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ciągów pieszo-jezdnych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pomiarowe powinny być wykonane zgodnie z instrukcjami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 Przed przystąpieniem do robót Wykonawca powinien przejąć od Zamawiającego dane zawierające lokalizację i współrzędne punktów głównych oraz reperów.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oparciu o materiały dostarczone przez Zamawiającego Wykonawca powinien przeprowadzić pomiary geodezyjne niezbędne do szczegółowego wytyczenia robót. Prace pomiarowe powinny być wykonywane przez osoby posiadające odpowiednie kwalifikacje i uprawnienia.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Grunty uzyskane przy wykonywaniu wykopów powinny być przez Wykonawcę wykorzystane w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maksymalnym stopniu do budowy nasypów. Grunty przydatne do budowy nasypów mogą być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wywiezione poza teren budowy tylko wówczas, gdy stanowią nadmiar objętości robót ziemnych i za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zezwoleniem Inspektora Nadzoru.</w:t>
      </w:r>
    </w:p>
    <w:p w:rsidR="004616F7" w:rsidRPr="007F53D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budowy urządzeń stanowiących elementy systemów odwadniających ujętych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 projekcie podstawowym, Wykonawca powinien wykonać lub zapewnić urządzenia, które pozwolą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odprowadzenie wód opadowych poza obszar robót ziemnych tak, aby zabezpieczyć grunty przed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nawilgoceniem i nawodnieniem. Wykonawca </w:t>
      </w:r>
      <w:r>
        <w:rPr>
          <w:rFonts w:ascii="Arial" w:hAnsi="Arial" w:cs="Arial"/>
          <w:sz w:val="24"/>
          <w:szCs w:val="24"/>
        </w:rPr>
        <w:t xml:space="preserve">ma obowiązek takiego wykonania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7F53D6">
        <w:rPr>
          <w:rFonts w:ascii="Arial" w:hAnsi="Arial" w:cs="Arial"/>
          <w:sz w:val="24"/>
          <w:szCs w:val="24"/>
        </w:rPr>
        <w:t>obót, aby powierzchniom wykopów i nasypów</w:t>
      </w:r>
      <w:r>
        <w:rPr>
          <w:rFonts w:ascii="Arial" w:hAnsi="Arial" w:cs="Arial"/>
          <w:sz w:val="24"/>
          <w:szCs w:val="24"/>
        </w:rPr>
        <w:t xml:space="preserve"> nadać w całym okresie trwania r</w:t>
      </w:r>
      <w:r w:rsidRPr="007F53D6">
        <w:rPr>
          <w:rFonts w:ascii="Arial" w:hAnsi="Arial" w:cs="Arial"/>
          <w:sz w:val="24"/>
          <w:szCs w:val="24"/>
        </w:rPr>
        <w:t>obót spadki poprzeczne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podłużne zapewniające prawidłowe odwodnienie.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Jeśli wskutek zaniedbania Wykonawcy grunty ulegną nawodnieniu, które spowoduje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długotrwałą nieprzydatność, Wykonawca ma obowiązek usunięcia tych gruntów i zastąpienie ich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gruntami przydatnymi na własny koszt bez jakichkolwiek dodatkowych opłat ze strony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za te czynności, jak również za dowieziony grunt.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Odprowadzenie wód do istniejących zbiorników naturalnych i urządzeń odwadniających musi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być poprzedzone uzgodnieniem z odpowiednimi władzami.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Technologia wykonania wykopu musi umożliwiać jego prawidłowe odwodnienie w całym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okresie trwania robót ziemnych. Wykonanie wykopów powinno postępować w kierunku podnoszenia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się niwelety.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W czasie robót ziemnych należy zachować odpowiedni spadek podłużny i nadać przekrojom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poprzecznym spadki, umożliwiające szybki odpływ wód z wykopu. Należy uwzględnić ewentualny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wpływ kolejności i sposobu odspajania gruntów oraz terminów wykonywania innych robót na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spełnienie wymagań dotyczących prawidłowego odwodnienia wykopu w czasie postępu robót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ziemnych.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Źródła wody, odsłonięte przy wykonywaniu</w:t>
      </w:r>
      <w:r>
        <w:rPr>
          <w:rFonts w:ascii="Arial" w:hAnsi="Arial" w:cs="Arial"/>
          <w:sz w:val="24"/>
          <w:szCs w:val="24"/>
        </w:rPr>
        <w:t xml:space="preserve"> wykopów, należy ująć w rowy  </w:t>
      </w:r>
      <w:r w:rsidRPr="007F53D6">
        <w:rPr>
          <w:rFonts w:ascii="Arial" w:hAnsi="Arial" w:cs="Arial"/>
          <w:sz w:val="24"/>
          <w:szCs w:val="24"/>
        </w:rPr>
        <w:t>lub dreny. Wody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opadowe i gruntowe należy odprowadzić poza teren pasa robót ziemnych lub do istniejącej kanalizacji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deszczowej.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 xml:space="preserve">Szerokość korpusu </w:t>
      </w:r>
      <w:r>
        <w:rPr>
          <w:rFonts w:ascii="Arial" w:hAnsi="Arial" w:cs="Arial"/>
          <w:sz w:val="24"/>
          <w:szCs w:val="24"/>
        </w:rPr>
        <w:t xml:space="preserve">lub koryta </w:t>
      </w:r>
      <w:r w:rsidRPr="007F53D6">
        <w:rPr>
          <w:rFonts w:ascii="Arial" w:hAnsi="Arial" w:cs="Arial"/>
          <w:sz w:val="24"/>
          <w:szCs w:val="24"/>
        </w:rPr>
        <w:t>nie może się różnić od szerokości projektowanej o więcej niż 10 cm,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krawędzie dna wykopu nie powinny mieć wyraźnych załamań.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Pochylenie skarp nie może się różnić od projektowanego o więcej niż 10% jego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wyrażonej tangensem kąta. Maksymalna głębokość wklęśnięć na powierzchni skarp wykopu nie może przekraczać 10 cm przy pomiarze łatą 3 metrową, albo powinny być spełnione inne wymagania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dotyczące równości, wynikające ze sposobu umocnienia powierzchni skarp lub określone przez</w:t>
      </w:r>
    </w:p>
    <w:p w:rsidR="004616F7" w:rsidRPr="00EE2B4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Inspektora Nadzoru.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E2B46">
        <w:rPr>
          <w:rFonts w:ascii="Arial" w:hAnsi="Arial" w:cs="Arial"/>
          <w:sz w:val="24"/>
          <w:szCs w:val="24"/>
        </w:rPr>
        <w:t>Lokalizacja odkładu</w:t>
      </w:r>
    </w:p>
    <w:p w:rsidR="004616F7" w:rsidRPr="007F53D6" w:rsidRDefault="004616F7" w:rsidP="004616F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Jeżeli pozwalają na to właściwości materiałów przeznaczonych do przewiezienia na odkład,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materiały te powinny być w razie możliwości wykorzystane do wyrównania</w:t>
      </w:r>
      <w:r w:rsidRPr="007F53D6">
        <w:rPr>
          <w:rFonts w:ascii="Arial" w:hAnsi="Arial" w:cs="Arial"/>
          <w:sz w:val="24"/>
          <w:szCs w:val="24"/>
        </w:rPr>
        <w:t xml:space="preserve"> terenu, zasypania dołów</w:t>
      </w:r>
      <w:r>
        <w:rPr>
          <w:rFonts w:ascii="Arial" w:hAnsi="Arial" w:cs="Arial"/>
          <w:sz w:val="24"/>
          <w:szCs w:val="24"/>
        </w:rPr>
        <w:t xml:space="preserve"> i sztucznych wyrobisk oraz do </w:t>
      </w:r>
      <w:r w:rsidRPr="007F53D6">
        <w:rPr>
          <w:rFonts w:ascii="Arial" w:hAnsi="Arial" w:cs="Arial"/>
          <w:sz w:val="24"/>
          <w:szCs w:val="24"/>
        </w:rPr>
        <w:t>ewentualne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go poszerzenia nasypów lub na odkład. Roboty powinny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być wykonane zgodnie ze wskazówkami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Lokalizacja odkładu powinna być wskazana przez Inspektora Nadzoru. Jeżeli miejsce odkładu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 xml:space="preserve">zostało wybrane przez Wykonawcę, musi ono być </w:t>
      </w:r>
      <w:proofErr w:type="spellStart"/>
      <w:r w:rsidRPr="007F53D6">
        <w:rPr>
          <w:rFonts w:ascii="Arial" w:hAnsi="Arial" w:cs="Arial"/>
          <w:sz w:val="24"/>
          <w:szCs w:val="24"/>
        </w:rPr>
        <w:t>zaakcepto</w:t>
      </w:r>
      <w:r>
        <w:rPr>
          <w:rFonts w:ascii="Arial" w:hAnsi="Arial" w:cs="Arial"/>
          <w:sz w:val="24"/>
          <w:szCs w:val="24"/>
        </w:rPr>
        <w:t>-</w:t>
      </w:r>
      <w:r w:rsidRPr="007F53D6">
        <w:rPr>
          <w:rFonts w:ascii="Arial" w:hAnsi="Arial" w:cs="Arial"/>
          <w:sz w:val="24"/>
          <w:szCs w:val="24"/>
        </w:rPr>
        <w:t>wane</w:t>
      </w:r>
      <w:proofErr w:type="spellEnd"/>
      <w:r w:rsidRPr="007F53D6">
        <w:rPr>
          <w:rFonts w:ascii="Arial" w:hAnsi="Arial" w:cs="Arial"/>
          <w:sz w:val="24"/>
          <w:szCs w:val="24"/>
        </w:rPr>
        <w:t xml:space="preserve"> przez Inspektora Nadzoru.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Niezależnie od tego Wykonawca musi uzyskać zgodę właściciela terenu.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 powinien być uformowany w pryzmę o wysokości 1,5 m, pochyleniu skarp 1:1,5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i spadku korony od 2 do 5%.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Odkłady powinny być ukształtowane, aby harmonizowały z otaczającym terenem.</w:t>
      </w:r>
    </w:p>
    <w:p w:rsidR="004616F7" w:rsidRPr="007F53D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t>Powierzchnie odkładów powinny być obsiane trawą, obsadzone krzewami lub drzewami albo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przeznaczone na użytki rolne lub leśne.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F53D6">
        <w:rPr>
          <w:rFonts w:ascii="Arial" w:hAnsi="Arial" w:cs="Arial"/>
          <w:sz w:val="24"/>
          <w:szCs w:val="24"/>
        </w:rPr>
        <w:lastRenderedPageBreak/>
        <w:t>Przed przewiezieniem gruntu na odkład Wykonawca powinien uzyskać akceptację Inspektora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Nadzoru. Jeżeli wskutek pochopnego przewiezienia gruntu na odkład przez Wykonawcę zajdzie</w:t>
      </w:r>
      <w:r>
        <w:rPr>
          <w:rFonts w:ascii="Arial" w:hAnsi="Arial" w:cs="Arial"/>
          <w:sz w:val="24"/>
          <w:szCs w:val="24"/>
        </w:rPr>
        <w:t xml:space="preserve"> </w:t>
      </w:r>
      <w:r w:rsidRPr="007F53D6">
        <w:rPr>
          <w:rFonts w:ascii="Arial" w:hAnsi="Arial" w:cs="Arial"/>
          <w:sz w:val="24"/>
          <w:szCs w:val="24"/>
        </w:rPr>
        <w:t>konieczność dowiezienia gruntu do wykonania nasypów, to koszt tych czynności w całości obciąża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Wykonawcę.</w:t>
      </w:r>
    </w:p>
    <w:p w:rsidR="00F04F6A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Wycinkę drzew i karczowanie pni należy wykonać następująco:</w:t>
      </w:r>
    </w:p>
    <w:p w:rsidR="00F04F6A" w:rsidRPr="00EE2B46" w:rsidRDefault="00F04F6A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ścięciu drzewa odciąć dłużycę od pnia, obciąć wierzchołek i gałęzie. Gałęzie i korzenie ułożyć w stosy. Przetoczyć dłużyce i ułożyć na podkładach, wydobyć pnie z użyciem spycharki, zasypać doły. Usunąć pozostałości po karczowaniu, gałęzie spalić. Dłużyce zostaną zagospodarowane przez wykonawcę robót.</w:t>
      </w:r>
    </w:p>
    <w:p w:rsidR="004616F7" w:rsidRPr="00950FC9" w:rsidRDefault="004616F7" w:rsidP="004616F7">
      <w:pPr>
        <w:spacing w:after="0"/>
        <w:rPr>
          <w:rFonts w:ascii="Arial" w:hAnsi="Arial" w:cs="Arial"/>
          <w:sz w:val="24"/>
          <w:szCs w:val="24"/>
        </w:rPr>
      </w:pPr>
    </w:p>
    <w:p w:rsidR="004616F7" w:rsidRPr="0012263A" w:rsidRDefault="004616F7" w:rsidP="004616F7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 czasie wykonywania prac pomiarowych  polega na sprawdzeniu wyznaczenia punktów głównych i wierzchołkowych. Wykonawca jest odpowiedzialny za ochronę wszystkich punktów pomiarowych. Kontrolę jakości prac pomiarowych należy prowadzić wg ogólnych zasad określonych w instrukcjach i wytycznych </w:t>
      </w:r>
      <w:proofErr w:type="spellStart"/>
      <w:r>
        <w:rPr>
          <w:rFonts w:ascii="Arial" w:hAnsi="Arial" w:cs="Arial"/>
          <w:sz w:val="24"/>
          <w:szCs w:val="24"/>
        </w:rPr>
        <w:t>GUGiK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Przed przystąpieniem do robót ziemnych Wykonawca powinien sprawdzić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prawidłowość wykonania robót pomiarowych i przygotowawczych.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robót ziemnych Wykonawca powinien prowadzić systematyczne badania kontrolne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dostarczać kopie ich wyników do Inspektora Nadzoru. Badania kontrolne Wykonawca powinien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wykonać w zakresie i z częstotliwością gwarantującą zachowanie wymagań dotyczących jakości</w:t>
      </w:r>
      <w:r>
        <w:rPr>
          <w:rFonts w:ascii="Arial" w:hAnsi="Arial" w:cs="Arial"/>
          <w:sz w:val="24"/>
          <w:szCs w:val="24"/>
        </w:rPr>
        <w:t xml:space="preserve"> r</w:t>
      </w:r>
      <w:r w:rsidRPr="00EE2B46">
        <w:rPr>
          <w:rFonts w:ascii="Arial" w:hAnsi="Arial" w:cs="Arial"/>
          <w:sz w:val="24"/>
          <w:szCs w:val="24"/>
        </w:rPr>
        <w:t>obót.</w:t>
      </w:r>
    </w:p>
    <w:p w:rsidR="004616F7" w:rsidRPr="00950FC9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Inspektor Nadzoru może pobierać próbki gruntów oraz materiałów i prowadzić badania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niezależnie od Wykonawcy, na swój koszt. Jeżeli wyniki niezależnych badań wykażą, że wyniki badań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Wykonawcy są niewiarygodne, to Inspektor Nadzoru może polecić Wykonawcy lub niezależnemu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laboratorium przeprowadzenie powtórnych lub dodatkowych badań albo może opierać się wyłącznie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na własnych badaniach przy ocenie zgodności Robót z niniejszymi </w:t>
      </w:r>
      <w:proofErr w:type="spellStart"/>
      <w:r w:rsidRPr="00EE2B46">
        <w:rPr>
          <w:rFonts w:ascii="Arial" w:hAnsi="Arial" w:cs="Arial"/>
          <w:sz w:val="24"/>
          <w:szCs w:val="24"/>
        </w:rPr>
        <w:t>STWiORB</w:t>
      </w:r>
      <w:proofErr w:type="spellEnd"/>
      <w:r w:rsidRPr="00EE2B46">
        <w:rPr>
          <w:rFonts w:ascii="Arial" w:hAnsi="Arial" w:cs="Arial"/>
          <w:sz w:val="24"/>
          <w:szCs w:val="24"/>
        </w:rPr>
        <w:t>. Całkowite koszty takich</w:t>
      </w:r>
      <w:r>
        <w:rPr>
          <w:rFonts w:ascii="Arial" w:hAnsi="Arial" w:cs="Arial"/>
          <w:sz w:val="24"/>
          <w:szCs w:val="24"/>
        </w:rPr>
        <w:t xml:space="preserve"> </w:t>
      </w:r>
      <w:r w:rsidRPr="00950FC9">
        <w:rPr>
          <w:rFonts w:ascii="Arial" w:hAnsi="Arial" w:cs="Arial"/>
          <w:sz w:val="24"/>
          <w:szCs w:val="24"/>
        </w:rPr>
        <w:t>powtórnych lub dodatkowych badań i pobierania próbek zostaną poniesione przez Wykonawcę.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Sprawdzenie wykonania jakości wykopów polega na kontrolowaniu zgodności z wymaganiami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</w:t>
      </w:r>
      <w:r>
        <w:rPr>
          <w:rFonts w:ascii="Arial" w:hAnsi="Arial" w:cs="Arial"/>
          <w:sz w:val="24"/>
          <w:szCs w:val="24"/>
        </w:rPr>
        <w:t xml:space="preserve">mi w niniejszej </w:t>
      </w:r>
      <w:proofErr w:type="spellStart"/>
      <w:r>
        <w:rPr>
          <w:rFonts w:ascii="Arial" w:hAnsi="Arial" w:cs="Arial"/>
          <w:sz w:val="24"/>
          <w:szCs w:val="24"/>
        </w:rPr>
        <w:t>STWiORB</w:t>
      </w:r>
      <w:proofErr w:type="spellEnd"/>
      <w:r>
        <w:rPr>
          <w:rFonts w:ascii="Arial" w:hAnsi="Arial" w:cs="Arial"/>
          <w:sz w:val="24"/>
          <w:szCs w:val="24"/>
        </w:rPr>
        <w:t xml:space="preserve"> oraz w dokumentacji p</w:t>
      </w:r>
      <w:r w:rsidRPr="00EE2B46">
        <w:rPr>
          <w:rFonts w:ascii="Arial" w:hAnsi="Arial" w:cs="Arial"/>
          <w:sz w:val="24"/>
          <w:szCs w:val="24"/>
        </w:rPr>
        <w:t>rojektowej.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W czasie kontroli szczególną uwagę należy zwrócić na: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a) odspajanie gruntów w sposób nie pogarszający ich właściwości,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b) zapewnienie stateczności skarp,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c) odwodnienie wykopów w czasie wykonywania robót i po ich wykonaniu,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d) dokładność wykonania wykopów (usytuowanie i wykończenie),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lastRenderedPageBreak/>
        <w:t>Sprawdzenie przeprowadza się z zastosowaniem taśmy, szablonu, łaty o długości 3 metrów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i poziomicy, w odstępach co 200 metrów na prostych, co 100 metrów na łukach o promieniu większym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lub równym 100 m, co 50 metrów na łukach o promieniu mniejszym niż 100 m, a także w miejscach,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które budzą wątpliwości.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Stwierdzone w czasie kontroli odchylenia od dokumentacji projektowej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korpusu ziemnego 10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szerokości dna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głębokości rowów 5 cm,</w:t>
      </w:r>
    </w:p>
    <w:p w:rsidR="004616F7" w:rsidRPr="00EE2B46" w:rsidRDefault="004616F7" w:rsidP="004616F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rzędnych korony korpusu ziemnego +1 cm i -3 cm,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EE2B46">
        <w:rPr>
          <w:rFonts w:ascii="Arial" w:hAnsi="Arial" w:cs="Arial"/>
          <w:sz w:val="24"/>
          <w:szCs w:val="24"/>
        </w:rPr>
        <w:t>pomiar pochylenia skarp 10% wartości pochylenia wyrażonego tangensem kąta,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>Nierówności stwierdzone w czasie kontroli równości płaszczyzn łatą nie mogą przekraczać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>określonych poniżej wartości dopuszczalnych:</w:t>
      </w:r>
    </w:p>
    <w:p w:rsidR="004616F7" w:rsidRPr="00EE2B46" w:rsidRDefault="004616F7" w:rsidP="00892E46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korony korpusu 3 cm,</w:t>
      </w:r>
    </w:p>
    <w:p w:rsidR="004616F7" w:rsidRPr="00EE2B46" w:rsidRDefault="004616F7" w:rsidP="00892E4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EE2B46">
        <w:rPr>
          <w:rFonts w:ascii="Arial" w:hAnsi="Arial" w:cs="Arial"/>
          <w:sz w:val="24"/>
          <w:szCs w:val="24"/>
        </w:rPr>
        <w:t>pomiar równości skarp 10 cm.</w:t>
      </w:r>
    </w:p>
    <w:p w:rsidR="004616F7" w:rsidRPr="00892E46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E2B46">
        <w:rPr>
          <w:rFonts w:ascii="Arial" w:hAnsi="Arial" w:cs="Arial"/>
          <w:sz w:val="24"/>
          <w:szCs w:val="24"/>
        </w:rPr>
        <w:t xml:space="preserve">Kontrolę spadków podłużnych należy oprzeć na ocenie rzędnych </w:t>
      </w:r>
      <w:proofErr w:type="spellStart"/>
      <w:r w:rsidRPr="00EE2B46">
        <w:rPr>
          <w:rFonts w:ascii="Arial" w:hAnsi="Arial" w:cs="Arial"/>
          <w:sz w:val="24"/>
          <w:szCs w:val="24"/>
        </w:rPr>
        <w:t>wysokościo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korony</w:t>
      </w:r>
      <w:r>
        <w:rPr>
          <w:rFonts w:ascii="Arial" w:hAnsi="Arial" w:cs="Arial"/>
          <w:sz w:val="24"/>
          <w:szCs w:val="24"/>
        </w:rPr>
        <w:t xml:space="preserve"> </w:t>
      </w:r>
      <w:r w:rsidRPr="00EE2B46">
        <w:rPr>
          <w:rFonts w:ascii="Arial" w:hAnsi="Arial" w:cs="Arial"/>
          <w:sz w:val="24"/>
          <w:szCs w:val="24"/>
        </w:rPr>
        <w:t xml:space="preserve">korpusu oraz rowów. Odchylenie rzędnych od rzędnych </w:t>
      </w:r>
      <w:proofErr w:type="spellStart"/>
      <w:r w:rsidRPr="00EE2B46">
        <w:rPr>
          <w:rFonts w:ascii="Arial" w:hAnsi="Arial" w:cs="Arial"/>
          <w:sz w:val="24"/>
          <w:szCs w:val="24"/>
        </w:rPr>
        <w:t>projekto</w:t>
      </w:r>
      <w:r>
        <w:rPr>
          <w:rFonts w:ascii="Arial" w:hAnsi="Arial" w:cs="Arial"/>
          <w:sz w:val="24"/>
          <w:szCs w:val="24"/>
        </w:rPr>
        <w:t>-</w:t>
      </w:r>
      <w:r w:rsidRPr="00EE2B46">
        <w:rPr>
          <w:rFonts w:ascii="Arial" w:hAnsi="Arial" w:cs="Arial"/>
          <w:sz w:val="24"/>
          <w:szCs w:val="24"/>
        </w:rPr>
        <w:t>wanych</w:t>
      </w:r>
      <w:proofErr w:type="spellEnd"/>
      <w:r w:rsidRPr="00EE2B46">
        <w:rPr>
          <w:rFonts w:ascii="Arial" w:hAnsi="Arial" w:cs="Arial"/>
          <w:sz w:val="24"/>
          <w:szCs w:val="24"/>
        </w:rPr>
        <w:t xml:space="preserve"> nie powinno być większe niż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+1 cm i -3 cm.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AD6F71" w:rsidRDefault="004616F7" w:rsidP="004616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sześcienne [m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]</w:t>
      </w:r>
    </w:p>
    <w:p w:rsidR="004616F7" w:rsidRPr="0012263A" w:rsidRDefault="004616F7" w:rsidP="00892E46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Default="004616F7" w:rsidP="00892E4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52092A" w:rsidRDefault="004616F7" w:rsidP="00892E46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2092A">
        <w:rPr>
          <w:rFonts w:ascii="Arial" w:hAnsi="Arial" w:cs="Arial"/>
          <w:sz w:val="24"/>
          <w:szCs w:val="24"/>
        </w:rPr>
        <w:t>W przypadku, gdyby wykonanie choć jednego elementu robót ziemnych okazało się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niezgodne z wymaganiami, roboty ziemne uznaje się za niezgodne z Dokumentacją Projektową. W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tym przypadku Wykonawca Robót zobowiązany jest doprowadzić Roboty do zgodności z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wymaganiami i przedstawić je do ponownego odbioru. Dodatkowe Roboty w opisanej wyżej sytuacji</w:t>
      </w:r>
      <w:r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t>nie podlegają zapłacie.</w:t>
      </w:r>
    </w:p>
    <w:p w:rsidR="004616F7" w:rsidRPr="0012263A" w:rsidRDefault="004616F7" w:rsidP="004616F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892E46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92E46" w:rsidRDefault="00892E46" w:rsidP="00892E46">
      <w:pPr>
        <w:tabs>
          <w:tab w:val="left" w:pos="108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4616F7"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GZ – 02. Szczegółowa Specyfikacja Techniczna   – Roboty w zakresie budowy urządzeń odwadniających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Pr="00E33B0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robót dotyczących budowy zaprojektowanych elementów kanalizacji deszczowej.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4A593F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montażem i zabudową wpustów deszcz</w:t>
      </w:r>
      <w:r w:rsidR="00144EDD">
        <w:rPr>
          <w:rFonts w:ascii="Arial" w:hAnsi="Arial" w:cs="Arial"/>
          <w:sz w:val="24"/>
          <w:szCs w:val="24"/>
        </w:rPr>
        <w:t xml:space="preserve">owych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b</w:t>
      </w:r>
      <w:r w:rsidR="00144EDD">
        <w:rPr>
          <w:rFonts w:ascii="Arial" w:hAnsi="Arial" w:cs="Arial"/>
          <w:sz w:val="24"/>
          <w:szCs w:val="24"/>
        </w:rPr>
        <w:t xml:space="preserve">udową ciągów kanalizacyjnych </w:t>
      </w:r>
    </w:p>
    <w:p w:rsidR="004616F7" w:rsidRPr="004A593F" w:rsidRDefault="00144EDD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wpustów deszczowych typu „A” oraz typu „B”.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3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BE0BC4" w:rsidRDefault="004616F7" w:rsidP="004616F7">
      <w:pPr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Wymagania ogólne dotyczące materiałów przedstawiono w pkt. 3 Materiały należy dostarczyć na budowę wraz ze świadectwem jakości, kartami gwarancyjnymi i protokółami odbioru technicznego, atestami, aprobatami technicznymi i deklaracjami zgodności. Dostarczone materiały na miejsce budowy należy sprawdzić pod względem kompletności i zgodności z danymi producenta. 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Należy przeprowadzić oględziny dostarczonych materiałów. W razie stwierdzenia wad lub powstania wątpliwości ich jakości, przed wbudowaniem należy poddać badaniom określonym przez Inżyniera robót.</w:t>
      </w:r>
    </w:p>
    <w:p w:rsidR="004616F7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14B34">
        <w:rPr>
          <w:rFonts w:ascii="Arial" w:hAnsi="Arial" w:cs="Arial"/>
          <w:sz w:val="24"/>
          <w:szCs w:val="24"/>
        </w:rPr>
        <w:t xml:space="preserve">W przypadku braku </w:t>
      </w:r>
      <w:r>
        <w:rPr>
          <w:rFonts w:ascii="Arial" w:hAnsi="Arial" w:cs="Arial"/>
          <w:sz w:val="24"/>
          <w:szCs w:val="24"/>
        </w:rPr>
        <w:t xml:space="preserve">szczegółowych </w:t>
      </w:r>
      <w:r w:rsidRPr="00E14B34">
        <w:rPr>
          <w:rFonts w:ascii="Arial" w:hAnsi="Arial" w:cs="Arial"/>
          <w:sz w:val="24"/>
          <w:szCs w:val="24"/>
        </w:rPr>
        <w:t>ustaleń w PB i ST, zasady pracy sprzętu powinny być uzgodnione i zaakceptowane przez Inspektora Nadzoru.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892E46" w:rsidRDefault="004616F7" w:rsidP="00892E46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  <w:r w:rsidR="00892E46">
        <w:rPr>
          <w:rFonts w:ascii="Arial" w:hAnsi="Arial" w:cs="Arial"/>
          <w:sz w:val="24"/>
          <w:szCs w:val="24"/>
        </w:rPr>
        <w:t xml:space="preserve"> </w:t>
      </w:r>
      <w:r w:rsidRPr="00892E46">
        <w:rPr>
          <w:rFonts w:ascii="Arial" w:hAnsi="Arial" w:cs="Arial"/>
          <w:sz w:val="24"/>
          <w:szCs w:val="24"/>
        </w:rPr>
        <w:t xml:space="preserve">Jakikolwiek sprzęt, maszyny, urządzenia i narzędzia nie gwarantujące zachowania warunków </w:t>
      </w:r>
      <w:r w:rsidRPr="00892E46">
        <w:rPr>
          <w:rFonts w:ascii="Arial" w:hAnsi="Arial" w:cs="Arial"/>
          <w:sz w:val="24"/>
          <w:szCs w:val="24"/>
        </w:rPr>
        <w:lastRenderedPageBreak/>
        <w:t>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zobligowany do skalkulowania kosztów  sprzętu w cenie jednostkowej robót, do których ten sprzęt jest przeznaczony. Koszty </w:t>
      </w:r>
      <w:r w:rsidRPr="00BE0BC4">
        <w:rPr>
          <w:rFonts w:ascii="Arial" w:hAnsi="Arial" w:cs="Arial"/>
          <w:sz w:val="24"/>
          <w:szCs w:val="24"/>
        </w:rPr>
        <w:t>transporty sprzętu nie podlegają oddzielnej zapłacie.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W przypadku braku szczegółowych ustaleń w PB i ST, zasady pracy sprzętu powinny być uzgodnione i zaakceptowane przez Inspektora Nadzoru.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Jeśli przewiduje się możliwość wariantowego użycia sprzętu przy wykonywa-</w:t>
      </w:r>
      <w:proofErr w:type="spellStart"/>
      <w:r w:rsidRPr="00BE0BC4">
        <w:rPr>
          <w:rFonts w:ascii="Arial" w:hAnsi="Arial" w:cs="Arial"/>
          <w:sz w:val="24"/>
          <w:szCs w:val="24"/>
        </w:rPr>
        <w:t>nych</w:t>
      </w:r>
      <w:proofErr w:type="spellEnd"/>
      <w:r w:rsidRPr="00BE0BC4">
        <w:rPr>
          <w:rFonts w:ascii="Arial" w:hAnsi="Arial" w:cs="Arial"/>
          <w:sz w:val="24"/>
          <w:szCs w:val="24"/>
        </w:rPr>
        <w:t xml:space="preserve"> robotach,  Wykonawca powiadomi Inspektora Nadzoru o swoim zamiarze wyboru i uzyska jego akceptację.  Zaakceptowany sprzęt nie może być później zmieniony bez zgody Inspektora Nadzoru.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Wykonawca jest zobligowany do skalkulowania kosztów  sprzętu w cenie jednostkowej robót, do których ten sprzęt jest przeznaczony. Koszty transporty sprzętu nie podlegają oddzielnej zapłacie.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 w:hanging="851"/>
        <w:rPr>
          <w:rFonts w:ascii="Arial" w:eastAsia="TimesNewRoman" w:hAnsi="Arial" w:cs="Arial"/>
          <w:b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Wykonawca przyst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cy do wykonania kanalizacji deszczowej powinien   wykaza</w:t>
      </w:r>
      <w:r w:rsidRPr="00BE0BC4">
        <w:rPr>
          <w:rFonts w:ascii="Arial" w:eastAsia="TimesNewRoman" w:hAnsi="Arial" w:cs="Arial"/>
          <w:sz w:val="24"/>
          <w:szCs w:val="24"/>
        </w:rPr>
        <w:t xml:space="preserve">ć </w:t>
      </w:r>
      <w:r w:rsidRPr="00BE0BC4">
        <w:rPr>
          <w:rFonts w:ascii="Arial" w:hAnsi="Arial" w:cs="Arial"/>
          <w:sz w:val="24"/>
          <w:szCs w:val="24"/>
        </w:rPr>
        <w:t>si</w:t>
      </w:r>
      <w:r w:rsidRPr="00BE0BC4">
        <w:rPr>
          <w:rFonts w:ascii="Arial" w:eastAsia="TimesNewRoman" w:hAnsi="Arial" w:cs="Arial"/>
          <w:sz w:val="24"/>
          <w:szCs w:val="24"/>
        </w:rPr>
        <w:t xml:space="preserve">ę </w:t>
      </w:r>
      <w:r w:rsidRPr="00BE0BC4">
        <w:rPr>
          <w:rFonts w:ascii="Arial" w:hAnsi="Arial" w:cs="Arial"/>
          <w:sz w:val="24"/>
          <w:szCs w:val="24"/>
        </w:rPr>
        <w:t>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BE0BC4">
        <w:rPr>
          <w:rFonts w:ascii="Arial" w:hAnsi="Arial" w:cs="Arial"/>
          <w:sz w:val="24"/>
          <w:szCs w:val="24"/>
        </w:rPr>
        <w:t>liwo</w:t>
      </w:r>
      <w:r w:rsidRPr="00BE0BC4">
        <w:rPr>
          <w:rFonts w:ascii="Arial" w:eastAsia="TimesNewRoman" w:hAnsi="Arial" w:cs="Arial"/>
          <w:sz w:val="24"/>
          <w:szCs w:val="24"/>
        </w:rPr>
        <w:t>ś</w:t>
      </w:r>
      <w:r w:rsidRPr="00BE0BC4">
        <w:rPr>
          <w:rFonts w:ascii="Arial" w:hAnsi="Arial" w:cs="Arial"/>
          <w:sz w:val="24"/>
          <w:szCs w:val="24"/>
        </w:rPr>
        <w:t>ci</w:t>
      </w:r>
      <w:r w:rsidRPr="00BE0BC4">
        <w:rPr>
          <w:rFonts w:ascii="Arial" w:eastAsia="TimesNewRoman" w:hAnsi="Arial" w:cs="Arial"/>
          <w:sz w:val="24"/>
          <w:szCs w:val="24"/>
        </w:rPr>
        <w:t xml:space="preserve">ą </w:t>
      </w:r>
      <w:r w:rsidRPr="00BE0BC4">
        <w:rPr>
          <w:rFonts w:ascii="Arial" w:hAnsi="Arial" w:cs="Arial"/>
          <w:sz w:val="24"/>
          <w:szCs w:val="24"/>
        </w:rPr>
        <w:t>korzystania z nast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puj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cego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tu: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- koparek podsi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biernych,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spycharek kołowych lub g</w:t>
      </w:r>
      <w:r w:rsidRPr="00BE0BC4">
        <w:rPr>
          <w:rFonts w:ascii="Arial" w:eastAsia="TimesNewRoman" w:hAnsi="Arial" w:cs="Arial"/>
          <w:sz w:val="24"/>
          <w:szCs w:val="24"/>
        </w:rPr>
        <w:t>ą</w:t>
      </w:r>
      <w:r w:rsidRPr="00BE0BC4">
        <w:rPr>
          <w:rFonts w:ascii="Arial" w:hAnsi="Arial" w:cs="Arial"/>
          <w:sz w:val="24"/>
          <w:szCs w:val="24"/>
        </w:rPr>
        <w:t>sienicowych,</w:t>
      </w:r>
    </w:p>
    <w:p w:rsidR="004616F7" w:rsidRPr="00BE0BC4" w:rsidRDefault="004616F7" w:rsidP="004616F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          - sprz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tu do zag</w:t>
      </w:r>
      <w:r w:rsidRPr="00BE0BC4">
        <w:rPr>
          <w:rFonts w:ascii="Arial" w:eastAsia="TimesNewRoman" w:hAnsi="Arial" w:cs="Arial"/>
          <w:sz w:val="24"/>
          <w:szCs w:val="24"/>
        </w:rPr>
        <w:t>ę</w:t>
      </w:r>
      <w:r w:rsidRPr="00BE0BC4">
        <w:rPr>
          <w:rFonts w:ascii="Arial" w:hAnsi="Arial" w:cs="Arial"/>
          <w:sz w:val="24"/>
          <w:szCs w:val="24"/>
        </w:rPr>
        <w:t>szczania gruntu,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 xml:space="preserve">      - beczkowozów.</w:t>
      </w:r>
    </w:p>
    <w:p w:rsidR="004616F7" w:rsidRPr="00BE0BC4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BE0BC4" w:rsidRDefault="004616F7" w:rsidP="00892E46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transportu podano w OST „Wymagania </w:t>
      </w:r>
      <w:r w:rsidRPr="00BE0BC4">
        <w:rPr>
          <w:rFonts w:ascii="Arial" w:hAnsi="Arial" w:cs="Arial"/>
          <w:sz w:val="24"/>
          <w:szCs w:val="24"/>
        </w:rPr>
        <w:t>ogólne” pkt. 5.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Wykonawca zobowiązany jest dostosowania takich środków transportu, które pozwolą uniknąć uszkodzeń i odkształceń przewożonych materiałów. </w:t>
      </w:r>
    </w:p>
    <w:p w:rsidR="004616F7" w:rsidRPr="00BE0BC4" w:rsidRDefault="004616F7" w:rsidP="00892E46">
      <w:pPr>
        <w:pStyle w:val="Default"/>
        <w:ind w:left="851"/>
        <w:jc w:val="both"/>
        <w:rPr>
          <w:rFonts w:ascii="Arial" w:hAnsi="Arial" w:cs="Arial"/>
        </w:rPr>
      </w:pPr>
      <w:r w:rsidRPr="00BE0BC4">
        <w:rPr>
          <w:rFonts w:ascii="Arial" w:hAnsi="Arial" w:cs="Arial"/>
        </w:rPr>
        <w:t xml:space="preserve">Materiały na budowę powinny być przewożone zgodnie z przepisami ruchu drogowego oraz BHP. 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Rodzaj oraz liczba środków transportu powinna gwarantować prowadzenie robót zgodnie z zasadami zawartymi w dokumentacji projektowej, Specyfikacjach Technicznych i wskazaniami Inżyniera oraz w terminie przewidzianym w kontrakcie. Przewożone materiały powinny być rozmieszczone równomiernie oraz zabezpieczone przed przemieszczeniem w czasie ruchu pojazdu.</w:t>
      </w:r>
    </w:p>
    <w:p w:rsidR="004616F7" w:rsidRPr="00BE0BC4" w:rsidRDefault="004616F7" w:rsidP="004616F7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Rury przewodowe winny być transportowane zgodnie z warunkami podanymi w poszczególnych Specyfikacjach Technicznych.</w:t>
      </w:r>
    </w:p>
    <w:p w:rsidR="004616F7" w:rsidRPr="00BE0BC4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BE0BC4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Przed przyst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pieniem do robót Wykonawca dokona ich wytyczenia i trwale oznaczy je w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terenie za pomoc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 xml:space="preserve">kołków osiowych, kołków 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wiadków i kołków kraw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dziowych.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Wykopy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jako wykopy otwarte. Metody wykonania robót -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lastRenderedPageBreak/>
        <w:t>wykopu (r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i mechanicznie) powinny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dostosowane do gł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boko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wykopu, danych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geotechnicznych oraz posiadanego sprz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tu mechanicznego. Dno wykopu powinno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równe.</w:t>
      </w:r>
    </w:p>
    <w:p w:rsidR="004616F7" w:rsidRPr="009E745E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Pod rury kanalizacyjne nale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y wykona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podło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 z pospółki o grubo</w:t>
      </w:r>
      <w:r w:rsidRPr="009E745E">
        <w:rPr>
          <w:rFonts w:ascii="Arial" w:eastAsia="TimesNewRoman" w:hAnsi="Arial" w:cs="Arial"/>
          <w:sz w:val="24"/>
          <w:szCs w:val="24"/>
        </w:rPr>
        <w:t>ś</w:t>
      </w:r>
      <w:r w:rsidRPr="009E745E">
        <w:rPr>
          <w:rFonts w:ascii="Arial" w:hAnsi="Arial" w:cs="Arial"/>
          <w:sz w:val="24"/>
          <w:szCs w:val="24"/>
        </w:rPr>
        <w:t>ci 20 cm.</w:t>
      </w:r>
    </w:p>
    <w:p w:rsidR="004616F7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Rury po zmontowaniu obsypa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cznie kruszywem naturalnym na wysoko</w:t>
      </w:r>
      <w:r w:rsidRPr="009E745E">
        <w:rPr>
          <w:rFonts w:ascii="Arial" w:eastAsia="TimesNewRoman" w:hAnsi="Arial" w:cs="Arial"/>
          <w:sz w:val="24"/>
          <w:szCs w:val="24"/>
        </w:rPr>
        <w:t xml:space="preserve">ść </w:t>
      </w:r>
      <w:r w:rsidRPr="009E745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cm powy</w:t>
      </w:r>
      <w:r w:rsidRPr="009E745E"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ej rury.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szczenie r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czne lub z zastosowaniem wody. Pozostał</w:t>
      </w:r>
      <w:r w:rsidRPr="009E745E">
        <w:rPr>
          <w:rFonts w:ascii="Arial" w:eastAsia="TimesNewRoman" w:hAnsi="Arial" w:cs="Arial"/>
          <w:sz w:val="24"/>
          <w:szCs w:val="24"/>
        </w:rPr>
        <w:t xml:space="preserve">ą </w:t>
      </w:r>
      <w:r w:rsidRPr="009E745E">
        <w:rPr>
          <w:rFonts w:ascii="Arial" w:hAnsi="Arial" w:cs="Arial"/>
          <w:sz w:val="24"/>
          <w:szCs w:val="24"/>
        </w:rPr>
        <w:t>cz</w:t>
      </w:r>
      <w:r w:rsidRPr="009E745E">
        <w:rPr>
          <w:rFonts w:ascii="Arial" w:eastAsia="TimesNewRoman" w:hAnsi="Arial" w:cs="Arial"/>
          <w:sz w:val="24"/>
          <w:szCs w:val="24"/>
        </w:rPr>
        <w:t xml:space="preserve">ęść </w:t>
      </w:r>
      <w:r w:rsidRPr="009E745E">
        <w:rPr>
          <w:rFonts w:ascii="Arial" w:hAnsi="Arial" w:cs="Arial"/>
          <w:sz w:val="24"/>
          <w:szCs w:val="24"/>
        </w:rPr>
        <w:t>wykopu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zasypywa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warstwami z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 xml:space="preserve">szczeniem mechanicznym. </w:t>
      </w:r>
    </w:p>
    <w:p w:rsidR="00144EDD" w:rsidRPr="009E745E" w:rsidRDefault="00144EDD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pochodnikowy typu A należy wykonać z zastosowaniem rur kanalizacyjnych D=160mm i betonu C 16/20. Układanie </w:t>
      </w:r>
      <w:proofErr w:type="spellStart"/>
      <w:r>
        <w:rPr>
          <w:rFonts w:ascii="Arial" w:hAnsi="Arial" w:cs="Arial"/>
          <w:sz w:val="24"/>
          <w:szCs w:val="24"/>
        </w:rPr>
        <w:t>betonu</w:t>
      </w:r>
      <w:r w:rsidR="00FB2AA3">
        <w:rPr>
          <w:rFonts w:ascii="Arial" w:hAnsi="Arial" w:cs="Arial"/>
          <w:sz w:val="24"/>
          <w:szCs w:val="24"/>
        </w:rPr>
        <w:t>z</w:t>
      </w:r>
      <w:proofErr w:type="spellEnd"/>
      <w:r w:rsidR="00FB2AA3">
        <w:rPr>
          <w:rFonts w:ascii="Arial" w:hAnsi="Arial" w:cs="Arial"/>
          <w:sz w:val="24"/>
          <w:szCs w:val="24"/>
        </w:rPr>
        <w:t xml:space="preserve"> zagęszczeniem </w:t>
      </w:r>
      <w:r>
        <w:rPr>
          <w:rFonts w:ascii="Arial" w:hAnsi="Arial" w:cs="Arial"/>
          <w:sz w:val="24"/>
          <w:szCs w:val="24"/>
        </w:rPr>
        <w:t xml:space="preserve">powinno być wykonane pomiędzy ustawionym obrzeżem a krawężnikiem z zaszalowanie deskowym zgodnie z profilem </w:t>
      </w:r>
      <w:r w:rsidR="00FB2AA3">
        <w:rPr>
          <w:rFonts w:ascii="Arial" w:hAnsi="Arial" w:cs="Arial"/>
          <w:sz w:val="24"/>
          <w:szCs w:val="24"/>
        </w:rPr>
        <w:t xml:space="preserve">przekroju krawężnika. Nachylenie podłużne rury ma być nie mniejsze niż 3%. </w:t>
      </w:r>
    </w:p>
    <w:p w:rsidR="004616F7" w:rsidRDefault="00FB2AA3" w:rsidP="004616F7">
      <w:pPr>
        <w:pStyle w:val="Tekstpodstawowy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Wpust deszczowy typu B należy wykonać z zastosowaniem rur D=160mm. Połączenie z kanałem deszczowym D=400 wykonać z zastosowaniem trójnika lub siodła łączonego z rurą kanału metodą klejenia. </w:t>
      </w:r>
    </w:p>
    <w:p w:rsidR="00FB2AA3" w:rsidRPr="004606F8" w:rsidRDefault="00FB2AA3" w:rsidP="00892E46">
      <w:pPr>
        <w:pStyle w:val="Tekstpodstawowy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Wpusty uliczne polietylenowe należy montować i zabudowywać zgodnie z instrukcją fabryczną. W szczególności  korpus wpustu osadzić na warstwie wyrównawczej, górna krawędź korpusu = 13 cm poniżej powierzchni terenu, beton fundamentu C12/15 grubość /szerokość 20cm do pierwszego żebra poprzecznego, króciec odpływowy dostatecznie przykryć.</w:t>
      </w:r>
      <w:r w:rsidR="00C44E18">
        <w:rPr>
          <w:rFonts w:ascii="Arial" w:hAnsi="Arial" w:cs="Arial"/>
          <w:sz w:val="24"/>
          <w:szCs w:val="24"/>
        </w:rPr>
        <w:t xml:space="preserve"> Wypełnienie wykopu materiałem do wypełnień bocznych (mieszanina piasku i żwiru), najwyżej położone żebro poprzeczne musi być przykryte na 5-10cm.  Wokół korpusu wpustu wykonać z betonu klasy C12/15 warstwę nośną o grubości 20cm.Ramę rusztu wcisnąć na około 2cm w otulinę betonową, zwracając jednocześnie uwagę na wysokość docelową. Wykonać przylegającą nawierzchnię zgodnie z warunkami technicznymi.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E41FD5" w:rsidRDefault="004616F7" w:rsidP="00892E46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</w:t>
      </w:r>
    </w:p>
    <w:p w:rsidR="004616F7" w:rsidRPr="0012263A" w:rsidRDefault="004616F7" w:rsidP="00892E46">
      <w:pPr>
        <w:pStyle w:val="Akapitzlist"/>
        <w:numPr>
          <w:ilvl w:val="0"/>
          <w:numId w:val="8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jest 1m wykonanego i odebranego rurociągu kanalizacyjnego, liczba wpustów deszczowych i studzienek kanalizacyjnych.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9E745E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Sprawdzeniu i odbiorowi podlegają: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r</w:t>
      </w:r>
      <w:r w:rsidRPr="009E745E">
        <w:rPr>
          <w:rFonts w:ascii="Arial" w:hAnsi="Arial" w:cs="Arial"/>
          <w:sz w:val="24"/>
          <w:szCs w:val="24"/>
        </w:rPr>
        <w:t>oboty monta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owe ruroci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 xml:space="preserve">gu, </w:t>
      </w:r>
      <w:proofErr w:type="spellStart"/>
      <w:r w:rsidRPr="009E745E">
        <w:rPr>
          <w:rFonts w:ascii="Arial" w:hAnsi="Arial" w:cs="Arial"/>
          <w:sz w:val="24"/>
          <w:szCs w:val="24"/>
        </w:rPr>
        <w:t>przykanalikó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i studzienek kanalizacyjnych 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 xml:space="preserve">                - zasypany zag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szczony wykop.</w:t>
      </w:r>
    </w:p>
    <w:p w:rsidR="004616F7" w:rsidRPr="009E745E" w:rsidRDefault="004616F7" w:rsidP="004616F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E745E">
        <w:rPr>
          <w:rFonts w:ascii="Arial" w:hAnsi="Arial" w:cs="Arial"/>
          <w:sz w:val="24"/>
          <w:szCs w:val="24"/>
        </w:rPr>
        <w:t>Odbiór robót zanikaj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cych powinien by</w:t>
      </w:r>
      <w:r w:rsidRPr="009E745E">
        <w:rPr>
          <w:rFonts w:ascii="Arial" w:eastAsia="TimesNewRoman" w:hAnsi="Arial" w:cs="Arial"/>
          <w:sz w:val="24"/>
          <w:szCs w:val="24"/>
        </w:rPr>
        <w:t xml:space="preserve">ć </w:t>
      </w:r>
      <w:r w:rsidRPr="009E745E">
        <w:rPr>
          <w:rFonts w:ascii="Arial" w:hAnsi="Arial" w:cs="Arial"/>
          <w:sz w:val="24"/>
          <w:szCs w:val="24"/>
        </w:rPr>
        <w:t>dokonany w czasie umo</w:t>
      </w:r>
      <w:r>
        <w:rPr>
          <w:rFonts w:ascii="Arial" w:eastAsia="TimesNewRoman" w:hAnsi="Arial" w:cs="Arial"/>
          <w:sz w:val="24"/>
          <w:szCs w:val="24"/>
        </w:rPr>
        <w:t>ż</w:t>
      </w:r>
      <w:r w:rsidRPr="009E745E">
        <w:rPr>
          <w:rFonts w:ascii="Arial" w:hAnsi="Arial" w:cs="Arial"/>
          <w:sz w:val="24"/>
          <w:szCs w:val="24"/>
        </w:rPr>
        <w:t>liwiaj</w:t>
      </w:r>
      <w:r w:rsidRPr="009E745E">
        <w:rPr>
          <w:rFonts w:ascii="Arial" w:eastAsia="TimesNewRoman" w:hAnsi="Arial" w:cs="Arial"/>
          <w:sz w:val="24"/>
          <w:szCs w:val="24"/>
        </w:rPr>
        <w:t>ą</w:t>
      </w:r>
      <w:r w:rsidRPr="009E745E">
        <w:rPr>
          <w:rFonts w:ascii="Arial" w:hAnsi="Arial" w:cs="Arial"/>
          <w:sz w:val="24"/>
          <w:szCs w:val="24"/>
        </w:rPr>
        <w:t>cym wykonanie</w:t>
      </w:r>
      <w:r>
        <w:rPr>
          <w:rFonts w:ascii="Arial" w:hAnsi="Arial" w:cs="Arial"/>
          <w:sz w:val="24"/>
          <w:szCs w:val="24"/>
        </w:rPr>
        <w:t xml:space="preserve"> </w:t>
      </w:r>
      <w:r w:rsidRPr="009E745E">
        <w:rPr>
          <w:rFonts w:ascii="Arial" w:hAnsi="Arial" w:cs="Arial"/>
          <w:sz w:val="24"/>
          <w:szCs w:val="24"/>
        </w:rPr>
        <w:t>korekt i poprawek, bez hamowania ogólnego post</w:t>
      </w:r>
      <w:r w:rsidRPr="009E745E">
        <w:rPr>
          <w:rFonts w:ascii="Arial" w:eastAsia="TimesNewRoman" w:hAnsi="Arial" w:cs="Arial"/>
          <w:sz w:val="24"/>
          <w:szCs w:val="24"/>
        </w:rPr>
        <w:t>ę</w:t>
      </w:r>
      <w:r w:rsidRPr="009E745E">
        <w:rPr>
          <w:rFonts w:ascii="Arial" w:hAnsi="Arial" w:cs="Arial"/>
          <w:sz w:val="24"/>
          <w:szCs w:val="24"/>
        </w:rPr>
        <w:t>pu robót.</w:t>
      </w:r>
    </w:p>
    <w:p w:rsidR="004616F7" w:rsidRPr="0012263A" w:rsidRDefault="004616F7" w:rsidP="004616F7">
      <w:pPr>
        <w:pStyle w:val="Akapitzlist"/>
        <w:numPr>
          <w:ilvl w:val="0"/>
          <w:numId w:val="8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8862D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>
      <w:pPr>
        <w:tabs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892E46" w:rsidRDefault="00892E46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Pr="004B00D3" w:rsidRDefault="004616F7" w:rsidP="004616F7">
      <w:pPr>
        <w:tabs>
          <w:tab w:val="left" w:pos="3976"/>
        </w:tabs>
        <w:rPr>
          <w:rFonts w:ascii="Arial" w:hAnsi="Arial" w:cs="Arial"/>
          <w:sz w:val="24"/>
          <w:szCs w:val="24"/>
          <w:highlight w:val="magenta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03. Szczegółowa Specyfikacja Techniczna   – Roboty w zakresie wykonania poszczególnych warstw konstrukcyjnych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podbudowy i nawierzchni jezdni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Pr="006826F2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zawarte w niniejszej SST dotyczą zasad prowadzenia robót </w:t>
      </w:r>
      <w:r w:rsidRPr="006826F2">
        <w:rPr>
          <w:rFonts w:ascii="Arial" w:hAnsi="Arial" w:cs="Arial"/>
          <w:sz w:val="24"/>
          <w:szCs w:val="24"/>
        </w:rPr>
        <w:t>związanych z: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Pr="006826F2">
        <w:rPr>
          <w:rFonts w:ascii="Arial" w:hAnsi="Arial" w:cs="Arial"/>
          <w:sz w:val="24"/>
          <w:szCs w:val="24"/>
        </w:rPr>
        <w:t xml:space="preserve"> - wykonanie ław fundame</w:t>
      </w:r>
      <w:r>
        <w:rPr>
          <w:rFonts w:ascii="Arial" w:hAnsi="Arial" w:cs="Arial"/>
          <w:sz w:val="24"/>
          <w:szCs w:val="24"/>
        </w:rPr>
        <w:t>ntowych i ustawienie krawężników</w:t>
      </w:r>
    </w:p>
    <w:p w:rsidR="004616F7" w:rsidRPr="0051477F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2 - </w:t>
      </w:r>
      <w:r w:rsidRPr="006826F2">
        <w:rPr>
          <w:rFonts w:ascii="Arial" w:hAnsi="Arial" w:cs="Arial"/>
          <w:sz w:val="24"/>
          <w:szCs w:val="24"/>
        </w:rPr>
        <w:t>wykonanie ulepszenia cementem gruntu nienośnego i warstwy odcinającej</w:t>
      </w:r>
    </w:p>
    <w:p w:rsidR="004616F7" w:rsidRPr="006826F2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6826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 w:rsidRPr="006826F2">
        <w:rPr>
          <w:rFonts w:ascii="Arial" w:hAnsi="Arial" w:cs="Arial"/>
          <w:sz w:val="24"/>
          <w:szCs w:val="24"/>
        </w:rPr>
        <w:t xml:space="preserve"> - wykonanie podbudowy z kruszywa łamanego</w:t>
      </w:r>
    </w:p>
    <w:p w:rsidR="004616F7" w:rsidRPr="000F4EE3" w:rsidRDefault="004616F7" w:rsidP="004616F7">
      <w:pPr>
        <w:pStyle w:val="Akapitzlist"/>
        <w:spacing w:after="0"/>
        <w:ind w:left="993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</w:t>
      </w:r>
      <w:r w:rsidRPr="006826F2">
        <w:rPr>
          <w:rFonts w:ascii="Arial" w:hAnsi="Arial" w:cs="Arial"/>
          <w:sz w:val="24"/>
          <w:szCs w:val="24"/>
        </w:rPr>
        <w:t>- ułożenie nawierzchni z kostki betonowej oraz końcowe wyrównanie</w:t>
      </w:r>
    </w:p>
    <w:p w:rsidR="004616F7" w:rsidRPr="000F4EE3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F4EE3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Default="004616F7" w:rsidP="004616F7">
      <w:pPr>
        <w:pStyle w:val="Akapitzlist"/>
        <w:numPr>
          <w:ilvl w:val="1"/>
          <w:numId w:val="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C44E18" w:rsidRDefault="004616F7" w:rsidP="00C44E18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</w:t>
      </w:r>
      <w:r w:rsidR="00C44E18">
        <w:rPr>
          <w:rFonts w:ascii="Arial" w:hAnsi="Arial" w:cs="Arial"/>
          <w:sz w:val="24"/>
          <w:szCs w:val="24"/>
        </w:rPr>
        <w:t xml:space="preserve"> drogowe</w:t>
      </w:r>
      <w:r>
        <w:rPr>
          <w:rFonts w:ascii="Arial" w:hAnsi="Arial" w:cs="Arial"/>
          <w:sz w:val="24"/>
          <w:szCs w:val="24"/>
        </w:rPr>
        <w:t xml:space="preserve"> 30x15cm</w:t>
      </w:r>
    </w:p>
    <w:p w:rsidR="004616F7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szara grubości 8cm</w:t>
      </w:r>
    </w:p>
    <w:p w:rsidR="004616F7" w:rsidRPr="0060776F" w:rsidRDefault="004616F7" w:rsidP="004616F7">
      <w:pPr>
        <w:pStyle w:val="Akapitzlist"/>
        <w:tabs>
          <w:tab w:val="left" w:pos="3976"/>
        </w:tabs>
        <w:ind w:left="1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kostka betonowa </w:t>
      </w:r>
      <w:proofErr w:type="spellStart"/>
      <w:r>
        <w:rPr>
          <w:rFonts w:ascii="Arial" w:hAnsi="Arial" w:cs="Arial"/>
          <w:sz w:val="24"/>
          <w:szCs w:val="24"/>
        </w:rPr>
        <w:t>wibroprasowana</w:t>
      </w:r>
      <w:proofErr w:type="spellEnd"/>
      <w:r>
        <w:rPr>
          <w:rFonts w:ascii="Arial" w:hAnsi="Arial" w:cs="Arial"/>
          <w:sz w:val="24"/>
          <w:szCs w:val="24"/>
        </w:rPr>
        <w:t xml:space="preserve"> kolorowa  grubości 8cm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tłuczeń kamienny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4616F7" w:rsidRDefault="00C44E18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zwykły bez dodatków</w:t>
      </w:r>
    </w:p>
    <w:p w:rsidR="004616F7" w:rsidRDefault="004616F7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92E46" w:rsidRPr="00892E46" w:rsidRDefault="00892E46" w:rsidP="00892E46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Powierzchnie krawężników betonowych powinny być bez rys, pęknięć i ubytków. Krawędzie elementów powinny być proste i równe.  Krawężniki należy układać z zastosowaniem podkładek i przekładek drewnianych. Do produkcji krawężników należy stosować beton wg. PN-B-0620 klasy B 25 i B 30. Do wykonywania ław pod krawężniki należy stosować beton klasy B 15. </w:t>
      </w:r>
    </w:p>
    <w:p w:rsidR="004616F7" w:rsidRDefault="004616F7" w:rsidP="004616F7">
      <w:pPr>
        <w:pStyle w:val="Akapitzlist"/>
        <w:tabs>
          <w:tab w:val="left" w:pos="3976"/>
        </w:tabs>
        <w:ind w:left="1440" w:firstLine="545"/>
        <w:jc w:val="both"/>
        <w:rPr>
          <w:rFonts w:ascii="Arial" w:hAnsi="Arial" w:cs="Arial"/>
          <w:sz w:val="24"/>
          <w:szCs w:val="24"/>
        </w:rPr>
      </w:pPr>
    </w:p>
    <w:p w:rsidR="004616F7" w:rsidRPr="0014502F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Przydatność gruntów przeznaczonych do stabilizacji cementem należy ocenić na podstawie wyników badań laboratoryjnych wykonanych wg metod podanych w PN-S-96012. Do wykonania ulepszonego podłoża z gruntów stabilizowanych cementem należy stosować grunty spełniające poniższe wymagania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C44E18" w:rsidRDefault="00C44E18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5386"/>
        <w:gridCol w:w="1418"/>
        <w:gridCol w:w="1525"/>
      </w:tblGrid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860">
              <w:rPr>
                <w:rFonts w:ascii="Arial" w:hAnsi="Arial" w:cs="Arial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>Właściwości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według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Uziarnienie</w:t>
            </w:r>
          </w:p>
          <w:p w:rsidR="004616F7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ziaren przechodzących przez sito 40mm, %, nie mniej 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20mm, %, nie mniej</w:t>
            </w:r>
          </w:p>
          <w:p w:rsidR="004616F7" w:rsidRPr="00EA7860" w:rsidRDefault="004616F7" w:rsidP="00C27ADC">
            <w:pPr>
              <w:pStyle w:val="Akapitzlist"/>
              <w:numPr>
                <w:ilvl w:val="0"/>
                <w:numId w:val="21"/>
              </w:numPr>
              <w:tabs>
                <w:tab w:val="left" w:pos="3976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ziaren przechodzących przez sito 4mm, %, nie mniej</w:t>
            </w:r>
          </w:p>
          <w:p w:rsidR="004616F7" w:rsidRPr="00EA7860" w:rsidRDefault="004616F7" w:rsidP="00C27ADC">
            <w:pPr>
              <w:tabs>
                <w:tab w:val="left" w:pos="3976"/>
              </w:tabs>
              <w:rPr>
                <w:rFonts w:ascii="Arial" w:hAnsi="Arial" w:cs="Arial"/>
                <w:sz w:val="20"/>
                <w:szCs w:val="20"/>
              </w:rPr>
            </w:pPr>
            <w:r w:rsidRPr="00EA7860">
              <w:rPr>
                <w:rFonts w:ascii="Arial" w:hAnsi="Arial" w:cs="Arial"/>
                <w:sz w:val="20"/>
                <w:szCs w:val="20"/>
              </w:rPr>
              <w:t xml:space="preserve">d- </w:t>
            </w:r>
            <w:r>
              <w:rPr>
                <w:rFonts w:ascii="Arial" w:hAnsi="Arial" w:cs="Arial"/>
                <w:sz w:val="20"/>
                <w:szCs w:val="20"/>
              </w:rPr>
              <w:t xml:space="preserve">  cząstek mniejszych od 0,002mm, %, poniżej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Granica płynności,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plastyczności, %, nie więcej niż: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 do 8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organicznych, %, nie więcej niż</w:t>
            </w:r>
          </w:p>
        </w:tc>
        <w:tc>
          <w:tcPr>
            <w:tcW w:w="1418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PN-B-04481</w:t>
            </w:r>
          </w:p>
        </w:tc>
      </w:tr>
      <w:tr w:rsidR="004616F7" w:rsidTr="00C27ADC">
        <w:tc>
          <w:tcPr>
            <w:tcW w:w="533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siarczanów, w przeliczeniu na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nie więcej niż:</w:t>
            </w:r>
          </w:p>
        </w:tc>
        <w:tc>
          <w:tcPr>
            <w:tcW w:w="1418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4616F7" w:rsidRPr="00EA7860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PN-B-06714-28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nie spełniające ww. wymagań mogą być poddane stabilizacji po uprzednim ulepszeniu chlorkiem wapniowym, wapnem lub popiołami lotnymi.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Grunty o granicy płynności od 40 do 60% i wskaźniku plastyczności od 15 do 30% mogą być stabilizowane cementem pod warunkiem użycia specjalistycznych maszyn umożliwiających ich rozdrobnienie i przemieszanie z cementem.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kryteria oceny przydatności gruntu do stabilizacji cementem, to: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wskaźnik piaskowy – od 20 do 50 wg. BN-64/8931-01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pozostających na sicie 2mm – co najmniej 30%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zawartości ziaren przechodzących przez sito 0,075mm, nie więcej niż 15mm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Decydującym sprawdzianem przydatności gruntu do stabilizacji cementem są wyniki wytrzymałości na ściskanie próbek gruntu stabilizowanego cementem.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zależności od rodzaju warstwy w konstrukcji nawierzchni drogowej, wytrzymałość gruntu stabilizowanego cementem wg PN-S-96012, powinna spełniać poniższe wymagania.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9"/>
        <w:gridCol w:w="4995"/>
        <w:gridCol w:w="1110"/>
        <w:gridCol w:w="968"/>
        <w:gridCol w:w="1350"/>
      </w:tblGrid>
      <w:tr w:rsidR="004616F7" w:rsidTr="00C27ADC">
        <w:tc>
          <w:tcPr>
            <w:tcW w:w="439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47F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95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warstwy w konstrukcji nawierzchni drogowej</w:t>
            </w:r>
          </w:p>
        </w:tc>
        <w:tc>
          <w:tcPr>
            <w:tcW w:w="2078" w:type="dxa"/>
            <w:gridSpan w:val="2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Wytrzymałość na ściskanie próbek nasyconych wodą</w:t>
            </w:r>
          </w:p>
        </w:tc>
        <w:tc>
          <w:tcPr>
            <w:tcW w:w="1350" w:type="dxa"/>
          </w:tcPr>
          <w:p w:rsidR="004616F7" w:rsidRPr="000A347F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Wskaźnik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mrozoodpor-ności</w:t>
            </w:r>
            <w:proofErr w:type="spellEnd"/>
          </w:p>
        </w:tc>
      </w:tr>
      <w:tr w:rsidR="004616F7" w:rsidTr="00C27ADC">
        <w:trPr>
          <w:trHeight w:val="495"/>
        </w:trPr>
        <w:tc>
          <w:tcPr>
            <w:tcW w:w="439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vMerge w:val="restart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Podbudowa zasadnicza dla KR1 lub podbudowa pomocnicza</w:t>
            </w:r>
          </w:p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dla KR2 do KR6</w:t>
            </w: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1,6 do 2,2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2,5 do 5,0</w:t>
            </w:r>
          </w:p>
        </w:tc>
        <w:tc>
          <w:tcPr>
            <w:tcW w:w="1350" w:type="dxa"/>
            <w:vMerge w:val="restart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616F7" w:rsidTr="00C27ADC">
        <w:trPr>
          <w:trHeight w:val="195"/>
        </w:trPr>
        <w:tc>
          <w:tcPr>
            <w:tcW w:w="439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7 dniach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28 dniach</w:t>
            </w:r>
          </w:p>
        </w:tc>
        <w:tc>
          <w:tcPr>
            <w:tcW w:w="1350" w:type="dxa"/>
            <w:vMerge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Górna część warstwy ulepszonego podłoża gruntowego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grubości co najmniej 10 cm dla KR5 i KR6 lub górna część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warstwy ulepszenia słabego podłoża z gruntów wątpliwych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1,0 do 1,6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1,5 do 2,5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616F7" w:rsidTr="00C27ADC">
        <w:tc>
          <w:tcPr>
            <w:tcW w:w="439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4616F7" w:rsidRPr="001B4D37" w:rsidRDefault="004616F7" w:rsidP="00C27A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Dolna część warstwy ulepszonego podłoża gruntowego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>przypadku posadowienia konstrukcji nawierzchni na podłożu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D37">
              <w:rPr>
                <w:rFonts w:ascii="Arial" w:hAnsi="Arial" w:cs="Arial"/>
                <w:sz w:val="20"/>
                <w:szCs w:val="20"/>
              </w:rPr>
              <w:t xml:space="preserve">z gruntów wątpliwych i </w:t>
            </w:r>
            <w:proofErr w:type="spellStart"/>
            <w:r w:rsidRPr="001B4D37">
              <w:rPr>
                <w:rFonts w:ascii="Arial" w:hAnsi="Arial" w:cs="Arial"/>
                <w:sz w:val="20"/>
                <w:szCs w:val="20"/>
              </w:rPr>
              <w:t>wysadzinowych</w:t>
            </w:r>
            <w:proofErr w:type="spellEnd"/>
          </w:p>
        </w:tc>
        <w:tc>
          <w:tcPr>
            <w:tcW w:w="111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Od 0,5 do 1,5</w:t>
            </w:r>
          </w:p>
        </w:tc>
        <w:tc>
          <w:tcPr>
            <w:tcW w:w="1350" w:type="dxa"/>
          </w:tcPr>
          <w:p w:rsidR="004616F7" w:rsidRPr="001B4D3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3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Materiałami stosowanymi przy wykonywaniu podbudowy z tłucznia, wg PN-S-96023 są: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łamane zwykłe: tłuczeń i kliniec wg PN-B-11112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woda do skropienia podczas wałowania i klinowania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podbudowy należy użyć następujące rodzaje kruszywa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tłuczeń od 31,5mm do 63mm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kliniec od 0mm do 31,5mm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kruszywo do klinowania – kliniec od 4 do 20mm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Jakość kruszywa powinna być zgodna z wymaganiami normy PN-B-11112 określonymi dla: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klasy co najmniej II dla podbudowy zasadniczej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kasy II i III dla podbudowy pomocniczej.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podbudowy jednowarstwowej należy stosować kruszywo gatunku co najmniej II.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dla tłucznia i klińca w przypadku przedmiotowej podbudowy przedstawiono w poniższej tabeli. Inwestor niniejszego przedsięwzięcia nie dopuszcza zastosowania kruszyw łamanych ze skał osadowych. 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1"/>
        <w:gridCol w:w="6379"/>
        <w:gridCol w:w="2092"/>
      </w:tblGrid>
      <w:tr w:rsidR="004616F7" w:rsidTr="00C27ADC">
        <w:tc>
          <w:tcPr>
            <w:tcW w:w="391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40534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Właściwości</w:t>
            </w: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</w:rPr>
            </w:pPr>
            <w:r w:rsidRPr="0040534A">
              <w:rPr>
                <w:rFonts w:ascii="Arial" w:hAnsi="Arial" w:cs="Arial"/>
              </w:rPr>
              <w:t>Podbudowa jednowarstwowa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6"/>
            </w:tblGrid>
            <w:tr w:rsidR="004616F7" w:rsidRPr="0040534A" w:rsidTr="00C27ADC">
              <w:trPr>
                <w:trHeight w:val="2768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Uziarnienie, wg PN-B-06714-15 [2]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a) 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mniejszych niż 0,075 mm,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odsia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nych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na mokro,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b) zawartość frakcji podstawowej, % m/m, nie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mniej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c) zawartość podziarna,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d) zawartość nadziarna,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4616F7" w:rsidRPr="0040534A" w:rsidTr="00C27ADC">
              <w:trPr>
                <w:trHeight w:val="2063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651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obcych, wg PN-B-06714-12 [1],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886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</w:t>
                  </w:r>
                  <w:proofErr w:type="spellStart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ziarn</w:t>
                  </w:r>
                  <w:proofErr w:type="spellEnd"/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 nieforemnych, wg PN-B-06714-16 [3], % m/m, nie więcej niż: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klińcu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4616F7" w:rsidRPr="0040534A" w:rsidTr="00C27ADC">
              <w:trPr>
                <w:trHeight w:val="416"/>
              </w:trPr>
              <w:tc>
                <w:tcPr>
                  <w:tcW w:w="0" w:type="auto"/>
                </w:tcPr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4616F7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  <w:p w:rsidR="004616F7" w:rsidRPr="0040534A" w:rsidRDefault="004616F7" w:rsidP="00C27ADC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>nie bada się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F7" w:rsidTr="00C27ADC">
        <w:tc>
          <w:tcPr>
            <w:tcW w:w="391" w:type="dxa"/>
          </w:tcPr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84AC5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616F7" w:rsidRPr="0040534A" w:rsidRDefault="004616F7" w:rsidP="00C27A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4616F7" w:rsidRPr="0040534A" w:rsidTr="00C27ADC">
              <w:trPr>
                <w:trHeight w:val="887"/>
              </w:trPr>
              <w:tc>
                <w:tcPr>
                  <w:tcW w:w="0" w:type="auto"/>
                </w:tcPr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Zawartość zanieczyszczeń organicznych, barwa cieczy wg PN-B-06714-26 [6]: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- w tłuczniu i w klińcu, barwa cieczy nie ciemniejsza </w:t>
                  </w:r>
                </w:p>
                <w:p w:rsidR="004616F7" w:rsidRPr="0040534A" w:rsidRDefault="004616F7" w:rsidP="00C27AD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34A">
                    <w:rPr>
                      <w:rFonts w:ascii="Arial" w:hAnsi="Arial" w:cs="Arial"/>
                      <w:sz w:val="20"/>
                      <w:szCs w:val="20"/>
                    </w:rPr>
                    <w:t xml:space="preserve">niż: </w:t>
                  </w:r>
                </w:p>
              </w:tc>
            </w:tr>
          </w:tbl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F7" w:rsidRPr="0040534A" w:rsidRDefault="004616F7" w:rsidP="00C27ADC">
            <w:pPr>
              <w:pStyle w:val="Akapitzlist"/>
              <w:tabs>
                <w:tab w:val="left" w:pos="397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>wzorcowa</w:t>
            </w:r>
          </w:p>
        </w:tc>
      </w:tr>
    </w:tbl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– bez specjalnych wymagań.</w:t>
      </w:r>
    </w:p>
    <w:p w:rsidR="004616F7" w:rsidRDefault="004616F7" w:rsidP="004616F7">
      <w:pPr>
        <w:pStyle w:val="Akapitzlist"/>
        <w:tabs>
          <w:tab w:val="left" w:pos="3976"/>
        </w:tabs>
        <w:ind w:left="426"/>
        <w:rPr>
          <w:rFonts w:ascii="Arial" w:hAnsi="Arial" w:cs="Arial"/>
          <w:sz w:val="24"/>
          <w:szCs w:val="24"/>
        </w:rPr>
      </w:pPr>
    </w:p>
    <w:p w:rsidR="004616F7" w:rsidRPr="008363FA" w:rsidRDefault="004616F7" w:rsidP="004616F7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257DD3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Układanie ław pod krawężniki wykonuje się ręcznie przy zastosowaniu: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betoniarek do wytwarzania betonu i zapraw oraz przygotowania podsypki cementowo-piaskowej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wibratorów płytowych, ubijaków ręcznych i mechanicznych.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wykonywania stabilizacji podłoża cementem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mieszarek stacjonarnych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układarek lub równiarek do rozkładania mieszanki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i stalowych wibracyjnych lub statycznych do zagęszczania</w:t>
      </w:r>
    </w:p>
    <w:p w:rsidR="004616F7" w:rsidRDefault="004616F7" w:rsidP="004616F7">
      <w:pPr>
        <w:pStyle w:val="Akapitzlist"/>
        <w:tabs>
          <w:tab w:val="left" w:pos="39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zagęszczarek płytowych, ubijaków mechanicznych lub małych walców wibracyjnych do zagęszczania w miejscach trudnodostępnych.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przystępujący do wykonania podbudowy z tłucznia kamiennego powinien wykazać się możliwością korzystania z następującego sprzętu: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równiarek lub układarek kruszywa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statycznych gładkich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wibracyjnych lub wibracyjnych zagęszczarek płytowych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szczotek mechanicznych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walców ogumionych 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przewoźnych zbiorników do wody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Wykonawca przystępując do  </w:t>
      </w:r>
      <w:r>
        <w:rPr>
          <w:rFonts w:ascii="Arial" w:hAnsi="Arial" w:cs="Arial"/>
          <w:sz w:val="24"/>
          <w:szCs w:val="24"/>
        </w:rPr>
        <w:t xml:space="preserve">układania nawierzchni z kostki betonowej </w:t>
      </w:r>
      <w:r w:rsidRPr="00E41FD5">
        <w:rPr>
          <w:rFonts w:ascii="Arial" w:hAnsi="Arial" w:cs="Arial"/>
          <w:sz w:val="24"/>
          <w:szCs w:val="24"/>
        </w:rPr>
        <w:t>musi dysponować następującym sprzętem: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wibrator powierzchniowy</w:t>
      </w:r>
    </w:p>
    <w:p w:rsidR="004616F7" w:rsidRPr="00E41FD5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   - piła do cięcia kostek</w:t>
      </w:r>
    </w:p>
    <w:p w:rsidR="004616F7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  <w:r>
        <w:rPr>
          <w:rFonts w:ascii="Arial" w:hAnsi="Arial" w:cs="Arial"/>
          <w:sz w:val="24"/>
          <w:szCs w:val="24"/>
        </w:rPr>
        <w:t>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4D5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Mieszankę można przewozić dowolnymi środkami transportu w sposób zabezpieczony przed zanieczyszczeniem, rozsegregowaniem i wysuszeniem lub nadmiernym zawilgoceniem.</w:t>
      </w:r>
    </w:p>
    <w:p w:rsidR="004616F7" w:rsidRPr="008363F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kruszyw może się odbywać dowolnymi środkami transportu ze wskazaniem na jednostki samowyładowcze. 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1. W</w:t>
      </w:r>
      <w:r w:rsidRPr="006826F2">
        <w:rPr>
          <w:rFonts w:ascii="Arial" w:hAnsi="Arial" w:cs="Arial"/>
          <w:sz w:val="24"/>
          <w:szCs w:val="24"/>
        </w:rPr>
        <w:t>ykonanie ław fundamentowych i ustawienie krawężników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Koryto pod ławy należy wykonywać zgodnie z PN-B-06050. Wymiary wykopu powinny odpowiadać wymiarom ławy w planie z uwzględnieniem w szerokości dna wykopu ewentualnego szalunku. Wskaźnik zagęszczenia dna wykopu powinien wynosić co najmniej 0,97 </w:t>
      </w:r>
      <w:proofErr w:type="spellStart"/>
      <w:r>
        <w:rPr>
          <w:rFonts w:ascii="Arial" w:hAnsi="Arial" w:cs="Arial"/>
          <w:sz w:val="24"/>
          <w:szCs w:val="24"/>
        </w:rPr>
        <w:t>wh</w:t>
      </w:r>
      <w:proofErr w:type="spellEnd"/>
      <w:r>
        <w:rPr>
          <w:rFonts w:ascii="Arial" w:hAnsi="Arial" w:cs="Arial"/>
          <w:sz w:val="24"/>
          <w:szCs w:val="24"/>
        </w:rPr>
        <w:t xml:space="preserve"> normalnej metody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Wykonanie ław powinno być zgodne z BN-64/8845-02. Ławy betonowe z oporem wykonuje się w szalowaniu. Beton rozścielony w szalowaniu lub bezpośrednio w korycie powinien być wyrównany warstwami. Betonowanie ław należy wykonywać zgodnie z wymaganiami PN-B-06251, przy czym należy stosować co 50m szczeliny dylatacyjne wypełnione bitumiczną masą zalewową.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Ustawianie krawężników na ławie betonowej wykonuje się na podsypce z piasku lub podsypce cementowo-piaskowej o grubości 3 do 5cm po zagęszczeniu.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Spoiny krawężników nie powinny przekraczać szerokości  1cm. Należy je wypełnić piaskiem, żwirem lub zaprawą cementowo-piaskową. 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 W</w:t>
      </w:r>
      <w:r w:rsidRPr="006826F2">
        <w:rPr>
          <w:rFonts w:ascii="Arial" w:hAnsi="Arial" w:cs="Arial"/>
          <w:sz w:val="24"/>
          <w:szCs w:val="24"/>
        </w:rPr>
        <w:t xml:space="preserve">ykonanie ulepszenia cementem gruntu </w:t>
      </w:r>
      <w:r>
        <w:rPr>
          <w:rFonts w:ascii="Arial" w:hAnsi="Arial" w:cs="Arial"/>
          <w:sz w:val="24"/>
          <w:szCs w:val="24"/>
        </w:rPr>
        <w:t xml:space="preserve">nienośnego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z gruntu lub kruszywa stabilizowanego cementem nie może być wykonywana wtedy, gdy podłoże jest zamarznięte i podczas opadów deszczu. Nie należy rozpoczynać stabilizacji gruntu jeśli prognozy wskazują na możliwy spadek temperatury poniżej 5°C w czasie najbliższych 7 dni. Podłoże gruntowe powinno być przygotowane zgodnie ze      SST GZ – 01 Szczegółowa Specyfikacja Techniczna w zakresie robót przygotowawczych . Paliki lub szpilki do prawidłowego ukształtowania ulepszonego podłoża powinny być wcześniej przygotowane. Warstwa mieszanki ma być układana w korycie pomiędzy krawężnikami.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cementu w mieszance nie może przekraczać 8% w stosunku do masy suchego gruntu. Zawartość wody w mieszance powinna odpowiadać wilgotności optymalnej, określonej wg. normalnej próby </w:t>
      </w:r>
      <w:proofErr w:type="spellStart"/>
      <w:r>
        <w:rPr>
          <w:rFonts w:ascii="Arial" w:hAnsi="Arial" w:cs="Arial"/>
          <w:sz w:val="24"/>
          <w:szCs w:val="24"/>
        </w:rPr>
        <w:t>Proctora</w:t>
      </w:r>
      <w:proofErr w:type="spellEnd"/>
      <w:r>
        <w:rPr>
          <w:rFonts w:ascii="Arial" w:hAnsi="Arial" w:cs="Arial"/>
          <w:sz w:val="24"/>
          <w:szCs w:val="24"/>
        </w:rPr>
        <w:t xml:space="preserve">, zgodnie z PN-B-04481 z tolerancją +10%, -20% jej wartości.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stabilizacji gruntu metodą mieszania na miejscu lub w mieszarkach stacjonarnych zostanie określony przez Wykonawcę robót po akceptacji Inspektora Nadzoru (Inżyniera). Należy przyjąć zasadę, że warstwa wzmacniająca gruntu stabilizowanego cementem o Rm=1,5MPa grubości 10 cm może być wykonywana metodą mieszania na miejscu. Warstwa wzmacniająca z gruntu  stabilizowanego cementem o Rm=5MPa grubości 20 cm powinna być wykonywana w mieszarkach stacjonarnych.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stabilizacji gruntu metodą mieszania na miejscu można użyć specjalistycznych mieszarek wieloprzejściowych lub jednoprzejściowych. Grunt przewidziany do stabilizacji powinien być spulchniony i rozdrobniony.  Po spulchnieniu gruntu należy sprawdzić jego wilgotność i w razie potrzeby ją zwiększyć w celu ułatwienia rozdrobnienia. Woda powinna być dozowana przy użyciu beczkowozów zapewniających równomierne i kontrolowane dozowanie. Jeżeli wilgotność naturalna gruntu jest większa od wilgotności optymalnej o więcej niż 10% jej wartości , grunt powinien być osuszony przez mieszanie i napowietrzanie w czasie suchej pogody.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spulchnieniu i rozdrobnieniu gruntu należy dodać dodatki ulepszające, a cement należy dodawać do rozdrobnionego i ewentualnie ulepszonego gruntu w ilości ustalonej w recepcie laboratoryjnej. Grunt powinien być wymieszany z cementem w sposób zapewniający jednorodność na określoną głębokość, </w:t>
      </w:r>
      <w:r>
        <w:rPr>
          <w:rFonts w:ascii="Arial" w:hAnsi="Arial" w:cs="Arial"/>
          <w:sz w:val="24"/>
          <w:szCs w:val="24"/>
        </w:rPr>
        <w:lastRenderedPageBreak/>
        <w:t xml:space="preserve">gwarantujący uzyskanie projektowanej grubości warstwy po zagęszczeniu. 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+15%, -20%jej wartości. Czas od momentu rozłożenia cementu na gruncie do momentu zakończenia mieszania nie powinien być dłuższy od 2 godzin.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mieszania należy powierzchnię warstwy wyrównać i wyprofilować do wymaganych w dokumentacji projektowej rzędnych oraz spadków poprzecznych i podłużnych. Do tego celu należy używać równiarek. Po wyprofilowaniu należy natychmiast przystąpić do zagęszczania warstwy.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stabilizacji gruntu metodą mieszania w mieszarkach stacjonarnych składniki mieszanki powinny być dozowane w ilości określonej w recepcie laboratoryjnej. Czas mieszania w mieszarkach cyklicznych nie powinien być krótszy od 1 min. Wilgotność mieszanki powinna odpowiadać wilgotności optymalnej z tolerancją +10% i -20% jej wartości. Mieszanka dowieziona z wytwórni powinna być układana przy pomocy układarek lub równiarek. Grubość układania mieszanki powinna być taka, aby zapewnić uzyskanie wymaganej grubości warstwy po zagęszczeniu.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Zagęszczanie gruntu stabilizowanego cementem należy prowadzić przy użyciu walców gładkich, wibracyjnych lub ogumionych, w zależności od sprzętu posiadanego przez Wykonawcę.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Zagęszczanie ulepszonego podłoża o jednostronnym spadku poprzecznym powinno rozpocząć się od niżej położonej krawędzi i przesuwać pasami podłużnymi, częściowo nakładającymi się, w stronę wyżej położonej krawędzi. Pojawiające się w czasie zagęszczania zaniżenia, ubytki rozwarstwienia i podobne wady muszą być natychmiast naprawione przez wymianę mieszanki na pełną głębokość, wyrównanie i ponowne zagęszczanie. Powierzchnia zagęszczonej warstwy powinna mieć prawidłowy przekrój poprzeczny i jednolity wygląd. Operacje zagęszczania muszą być zakończone przed upływem dwóch godzin od chwili dodania wody do mieszanki. Zagęszczanie należy kontynuować do osiągnięcia wskaźnika zagęszczenia określonego w BN-77/8931-12.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Specjalną uwagę należy poświęcić zagęszczeniu mieszanki w sąsiedztwie spoin roboczych, poprzecznych i podłużnych, oraz wszelkich urządzeń obcych. 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Powyższa specyfikacja charakteryzuje ujednoliconą technologię wykonywania robót o znacznych zakresach rzeczowych. W przypadku robót remontowych lub o względnie małych zakresach, można stosować urządzenia i sprzęt adekwatnie do zakresu robót. Alternatywą dla mieszarek stacjonarnych mogą być betoniarki o różnych pojemnościach zaś dla mieszarek najazdowych – odpowiednie urządzenia i sprzęt typu rolniczego. </w:t>
      </w:r>
    </w:p>
    <w:p w:rsidR="004616F7" w:rsidRPr="0051477F" w:rsidRDefault="004616F7" w:rsidP="004616F7">
      <w:pPr>
        <w:tabs>
          <w:tab w:val="left" w:pos="39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Ad.3.  W</w:t>
      </w:r>
      <w:r w:rsidRPr="006826F2">
        <w:rPr>
          <w:rFonts w:ascii="Arial" w:hAnsi="Arial" w:cs="Arial"/>
          <w:sz w:val="24"/>
          <w:szCs w:val="24"/>
        </w:rPr>
        <w:t>ykonanie podbudowy z kruszywa łamanego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Podłoże pod podbudowę tłuczniową powinno spełniać wymagania określone w SST RS – 01 Szczegółowa Specyfikacja Techniczna w zakresie robót przygotowawczych 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Podbudowa tłuczniowa powinna być ułożona na podłożu zapewniającym nieprzenikanie drobnych cząstek gruntu do warstwy podbudowy. Na gruncie spoistym pod podbudową tłuczniową powinna być ułożona warstwa odcinająca.</w:t>
      </w:r>
    </w:p>
    <w:p w:rsidR="004616F7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niniejszym przypadku, tj.  zastosowania warstwy odcinającej powinien być spełniony warunek nieprzenikania cząstek drobnych, wyrażony wzorem: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: d</w:t>
      </w:r>
      <w:r>
        <w:rPr>
          <w:rFonts w:ascii="Arial" w:hAnsi="Arial" w:cs="Arial"/>
          <w:sz w:val="24"/>
          <w:szCs w:val="24"/>
          <w:vertAlign w:val="subscript"/>
        </w:rPr>
        <w:t xml:space="preserve">85 </w:t>
      </w:r>
      <w:r>
        <w:rPr>
          <w:rFonts w:ascii="Arial" w:hAnsi="Arial" w:cs="Arial"/>
          <w:sz w:val="24"/>
          <w:szCs w:val="24"/>
        </w:rPr>
        <w:t>≤ 15</w:t>
      </w:r>
    </w:p>
    <w:p w:rsidR="004616F7" w:rsidRDefault="004616F7" w:rsidP="004616F7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gdzie: D</w:t>
      </w:r>
      <w:r>
        <w:rPr>
          <w:rFonts w:ascii="Arial" w:hAnsi="Arial" w:cs="Arial"/>
          <w:sz w:val="24"/>
          <w:szCs w:val="24"/>
          <w:vertAlign w:val="subscript"/>
        </w:rPr>
        <w:t xml:space="preserve">15 </w:t>
      </w:r>
      <w:r>
        <w:rPr>
          <w:rFonts w:ascii="Arial" w:hAnsi="Arial" w:cs="Arial"/>
          <w:sz w:val="24"/>
          <w:szCs w:val="24"/>
        </w:rPr>
        <w:t>– wymiar sita przez które przechodzi 15% ziaren warstwy        odcinającej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</w:t>
      </w:r>
      <w:r>
        <w:rPr>
          <w:rFonts w:ascii="Arial" w:hAnsi="Arial" w:cs="Arial"/>
          <w:sz w:val="24"/>
          <w:szCs w:val="24"/>
          <w:vertAlign w:val="subscript"/>
        </w:rPr>
        <w:t>85</w:t>
      </w:r>
      <w:r>
        <w:rPr>
          <w:rFonts w:ascii="Arial" w:hAnsi="Arial" w:cs="Arial"/>
          <w:sz w:val="24"/>
          <w:szCs w:val="24"/>
        </w:rPr>
        <w:t xml:space="preserve"> – wymiar sita przez które przechodzi 85% ziaren gruntu podłoża</w:t>
      </w:r>
    </w:p>
    <w:p w:rsidR="004616F7" w:rsidRDefault="004616F7" w:rsidP="004616F7">
      <w:pPr>
        <w:pStyle w:val="Akapitzlist"/>
        <w:spacing w:after="0"/>
        <w:ind w:left="2127" w:hanging="1276"/>
        <w:rPr>
          <w:rFonts w:ascii="Arial" w:hAnsi="Arial" w:cs="Arial"/>
          <w:sz w:val="24"/>
          <w:szCs w:val="24"/>
        </w:rPr>
      </w:pPr>
    </w:p>
    <w:p w:rsidR="004616F7" w:rsidRPr="00E809B1" w:rsidRDefault="004616F7" w:rsidP="004616F7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grubość warstwy podbudowy z tłucznia nie może być po zagęszczeniu mniejsza od 1,5 krotnego wymiaru największych ziaren tłucznia. Kruszywo grube powinno być rozłożone w warstwie o jednakowej grubości. Grubość rozłożonej warstwy luźnego kruszywa powinna być taka, aby po jej zagęszczeniu  zaklinowaniu osiągnęła grubość projektowaną, w przedmiotowym projekcie 15cm. Kruszywo grube po rozłożeniu powinno być przywałowane dwoma przejściami walca statycznego, gładkiego o nacisku jednostkowym nie mniejszym niż 30 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>
        <w:rPr>
          <w:rFonts w:ascii="Arial" w:hAnsi="Arial" w:cs="Arial"/>
          <w:sz w:val="24"/>
          <w:szCs w:val="24"/>
        </w:rPr>
        <w:t xml:space="preserve">/m. Zagęszczanie podbudowy o przekroju daszkowym powinno rozpocząć się od krawędzi i stopniowo przesuwać się pasami podłużnymi, częściowo nakładającymi się w kierunku jej górnej krawędzi. Po przywałowaniu kruszywa grubego należy rozłożyć kruszywo drobne w równej warstwie w celu zaklinowania kruszywa grubego. Do zagęszczania należy użyć walca wibracyjnego o nacisku jednostkowym co najmniej 18kN/m. Grubość warstwy kruszywa drobnego powinna być taka, aby wszystkie przestrzenie warstwy kruszywa grubego zostały wypełnione kruszywem drobnym. Jeśli to będzie konieczne, operacje rozkładania i wibrowania kruszywa drobnego należy powtarzać aż do chwili, gdy kruszywo drobne przestanie penetrować warstwę kruszywa grubego.  Po zagęszczeniu cały nadmiar kruszywa drobnego należy usunąć z podbudowy szczotkami tak, aby ziarna kruszywa grubego wystawały nad powierzchnię 3 do 6 mm. Następnie warstwa powinna być przywałowana walcem statycznym gładkim o nacisku jednostkowym nie mniejszym niż 50kN/m  albo walcem ogumionym w celu dogęszczenie kruszywa poluzowanego w czasie szczotkowania. </w:t>
      </w:r>
    </w:p>
    <w:p w:rsidR="004616F7" w:rsidRPr="00E41FD5" w:rsidRDefault="004616F7" w:rsidP="004616F7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4616F7" w:rsidRPr="00E41FD5" w:rsidRDefault="004616F7" w:rsidP="00257DD3">
      <w:pPr>
        <w:pStyle w:val="Akapitzlist"/>
        <w:tabs>
          <w:tab w:val="left" w:pos="3976"/>
        </w:tabs>
        <w:spacing w:after="0"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  U</w:t>
      </w:r>
      <w:r w:rsidRPr="006826F2">
        <w:rPr>
          <w:rFonts w:ascii="Arial" w:hAnsi="Arial" w:cs="Arial"/>
          <w:sz w:val="24"/>
          <w:szCs w:val="24"/>
        </w:rPr>
        <w:t>łożenie nawierzchni z kostki betonowej oraz końcowe wyrównanie</w:t>
      </w:r>
    </w:p>
    <w:p w:rsidR="004616F7" w:rsidRPr="00E41FD5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Podsypkę cementowo-piaskową przygotowuje się w betoniarkach, a następnie rozściela się na uprzednio zwilżonej podbudowie, przy zachowaniu: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>- współczynnika wodnocementowego od 0,25 do 0,35,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E41FD5">
        <w:rPr>
          <w:rFonts w:ascii="Arial" w:hAnsi="Arial" w:cs="Arial"/>
          <w:sz w:val="24"/>
          <w:szCs w:val="24"/>
        </w:rPr>
        <w:t>MPa</w:t>
      </w:r>
      <w:proofErr w:type="spellEnd"/>
      <w:r w:rsidRPr="00E41FD5">
        <w:rPr>
          <w:rFonts w:ascii="Arial" w:hAnsi="Arial" w:cs="Arial"/>
          <w:sz w:val="24"/>
          <w:szCs w:val="24"/>
        </w:rPr>
        <w:t>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lekkimi walcami (np. ręcznymi) lub zagęszczarkami wibracyjnymi.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Jeśli podsypka jest wykonana z suchej zaprawy cementowo-piaskowej to po zawałowaniu nawierzchni należy ją polać wodą w takiej ilości, aby woda zwilżyła całą grubość podsypki.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Całkowite ubicie nawierzchni i wypełnienie spoin zaprawą musi być zakończone przed rozpoczęciem wiązania cementu w podsypce.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Ułożenie nawierzchni z kostki na podsypce cementowo-piaskowej zaleca się wykonywać przy temperaturze otoczenia nie niższej niż +5°C. Dopuszcza się wykonanie nawierzchni jeśli w ciągu dnia temperatura utrzymuje się w granicach od 0°C do +5°C, przy czym jeśli w nocy spodziewane są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przymrozki kostkę należy zabezpieczyć materiałami o złym przewodnictwie ciepła (np. matami ze słomy, papą itp.).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Ubicie nawierzchni należy przeprowadzić za pomocą zagęszczarki wibracyjnej (płytowej) z osłoną z tworzywa sztucznego. Do ubicia nawierzchni nie wolno używać walca.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ubiciu nawierzchni wszystkie kostki uszkodzone (np. pęknięte) należy wymienić na kostki całe.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ułożeniu kostek, spoiny należy wypełnić zaprawą cementowo-piaskową, jeśli nawierzchnia jest na podsypce cementowo-piaskowej.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Wypełnienie spoin piaskiem polega na rozsypaniu warstwy piasku i wmieceniu go w spoiny na sucho lub, po obfitym polaniu wodą - wmieceniu papki piaskowej szczotkami względnie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 xml:space="preserve">Zaprawę cementowo-piaskową zaleca się przygotować w betoniarce, w sposób zapewniający jej wystarczającą płynność. Spoiny można wypełnić przez rozlanie zaprawy na nawierzchnię i nagarnianie jej w szczeliny szczotkami lub </w:t>
      </w:r>
      <w:proofErr w:type="spellStart"/>
      <w:r w:rsidRPr="00E41FD5">
        <w:rPr>
          <w:rFonts w:ascii="Arial" w:hAnsi="Arial" w:cs="Arial"/>
          <w:sz w:val="24"/>
          <w:szCs w:val="24"/>
        </w:rPr>
        <w:t>rozgarniaczkami</w:t>
      </w:r>
      <w:proofErr w:type="spellEnd"/>
      <w:r w:rsidRPr="00E41FD5">
        <w:rPr>
          <w:rFonts w:ascii="Arial" w:hAnsi="Arial" w:cs="Arial"/>
          <w:sz w:val="24"/>
          <w:szCs w:val="24"/>
        </w:rPr>
        <w:t xml:space="preserve"> z piórami gumowymi. Przed rozpoczęciem zalewania kostka powinna być oczyszczona i dobrze zwilżona wodą. Zalewa powinna całkowicie wypełnić spoiny i tworzyć monolit z kostkami.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Przy wypełnianiu spoin zaprawą cementowo-piaskową należy zabezpieczyć przed zalaniem nią szczeliny dylatacyjne.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Po wypełnianiu spoin zaprawą cementowo-piaskową nawierzchnię należy starannie oczyścić. Nawierzchnię na podsypce piaskowej ze spoinami wypełnionymi piaskiem można oddać do użytku bezpośrednio po jej wykonaniu.</w:t>
      </w:r>
    </w:p>
    <w:p w:rsidR="004616F7" w:rsidRPr="00E41FD5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lastRenderedPageBreak/>
        <w:t>Nawierzchnię na podsypce cementowo-piaskowej ze spoinami wypełnionymi zaprawą cementowo-piaskową, po jej wykonaniu należy przykryć warstwą wilgotnego piasku o grubości od 3,0 do 4,0 cm i utrzymywać ją w stanie wilgotnym przez 7 do 10 dni. Po upływie od 2 tygodni (przy temperaturze średniej otoczenia nie niższej niż 15°C) do 3 tygodni (w porze chłodniejszej)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41FD5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54417B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4616F7" w:rsidRPr="0054417B" w:rsidRDefault="004616F7" w:rsidP="004616F7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pod</w:t>
      </w:r>
      <w:r w:rsidRPr="00544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krawężniki i </w:t>
      </w:r>
      <w:r w:rsidRPr="0054417B">
        <w:rPr>
          <w:rFonts w:ascii="Arial" w:hAnsi="Arial" w:cs="Arial"/>
          <w:sz w:val="24"/>
          <w:szCs w:val="24"/>
        </w:rPr>
        <w:t>obrzeż</w:t>
      </w:r>
      <w:r>
        <w:rPr>
          <w:rFonts w:ascii="Arial" w:hAnsi="Arial" w:cs="Arial"/>
          <w:sz w:val="24"/>
          <w:szCs w:val="24"/>
        </w:rPr>
        <w:t>a,</w:t>
      </w:r>
    </w:p>
    <w:p w:rsidR="004616F7" w:rsidRPr="00AD6F71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4616F7" w:rsidRPr="0012263A" w:rsidRDefault="004616F7" w:rsidP="004616F7">
      <w:pPr>
        <w:pStyle w:val="Akapitzlist"/>
        <w:numPr>
          <w:ilvl w:val="0"/>
          <w:numId w:val="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12263A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33573D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33573D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color w:val="0D0D0D" w:themeColor="text1" w:themeTint="F2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Podstawą płatności jest wartość (kwota) podana przez Wykonawcę i przyjęta przez Zamawiającego w dokumentach umowy oraz </w:t>
      </w:r>
      <w:r w:rsidRPr="00E96333">
        <w:rPr>
          <w:rFonts w:ascii="Arial" w:hAnsi="Arial" w:cs="Arial"/>
          <w:bCs/>
          <w:sz w:val="24"/>
          <w:szCs w:val="24"/>
        </w:rPr>
        <w:t>sporządzony i podpisany protokół odbioru robót.</w:t>
      </w: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257DD3" w:rsidRDefault="00257DD3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Pr="0060776F" w:rsidRDefault="004616F7" w:rsidP="004616F7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4616F7" w:rsidRDefault="00C44E18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SST HZ</w:t>
      </w:r>
      <w:r w:rsidR="004616F7">
        <w:rPr>
          <w:rFonts w:ascii="Arial" w:hAnsi="Arial" w:cs="Arial"/>
          <w:sz w:val="24"/>
          <w:szCs w:val="24"/>
        </w:rPr>
        <w:t xml:space="preserve"> – 04. Szczegółowa Specyfikacja Techniczna   – Roboty w zakresie wykonywania nawierzchni bitumicznych</w:t>
      </w:r>
    </w:p>
    <w:p w:rsidR="004616F7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utwardzenia ciągów pieszo-jezdnych w ulicach Zachodniej i Żółtej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4616F7" w:rsidRPr="00D33270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4616F7" w:rsidRPr="00AD2603" w:rsidRDefault="004616F7" w:rsidP="004616F7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 warstwy ścieralnej z mieszanki bitumiczno-mineralnej grysowej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4616F7" w:rsidRPr="0012263A" w:rsidRDefault="004616F7" w:rsidP="004616F7">
      <w:pPr>
        <w:pStyle w:val="Akapitzlist"/>
        <w:numPr>
          <w:ilvl w:val="1"/>
          <w:numId w:val="24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4616F7" w:rsidRPr="00773243" w:rsidRDefault="004616F7" w:rsidP="004616F7">
      <w:pPr>
        <w:tabs>
          <w:tab w:val="left" w:pos="3976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773243">
        <w:rPr>
          <w:rFonts w:ascii="Arial" w:hAnsi="Arial" w:cs="Arial"/>
          <w:sz w:val="24"/>
          <w:szCs w:val="24"/>
        </w:rPr>
        <w:t xml:space="preserve">- </w:t>
      </w:r>
      <w:r w:rsidRPr="00773243">
        <w:rPr>
          <w:rFonts w:ascii="Arial" w:hAnsi="Arial" w:cs="Arial"/>
          <w:sz w:val="24"/>
          <w:szCs w:val="24"/>
          <w:u w:val="single"/>
        </w:rPr>
        <w:t>mieszanka bitumiczno-mineralna grysowa (warstwa ścieralna)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Kruszywo </w:t>
      </w:r>
      <w:r w:rsidRPr="000C1B4E">
        <w:rPr>
          <w:rFonts w:ascii="Arial" w:hAnsi="Arial" w:cs="Arial"/>
          <w:bCs/>
          <w:sz w:val="24"/>
          <w:szCs w:val="24"/>
        </w:rPr>
        <w:t xml:space="preserve"> do mieszanek mineralno-bitumicznych wykonywanych i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wbudowywanych na gorąco stosuje się kruszywo łamane wg PN-B-11112: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1996, klasa I, gatunek 1, BN-74/8934-06-Nawierzchnie z mas bitumicznych 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otaczanych na gorąco.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Lepiszcza</w:t>
      </w:r>
      <w:r w:rsidRPr="000C1B4E">
        <w:rPr>
          <w:rFonts w:ascii="Arial" w:hAnsi="Arial" w:cs="Arial"/>
          <w:bCs/>
          <w:sz w:val="24"/>
          <w:szCs w:val="24"/>
        </w:rPr>
        <w:t xml:space="preserve"> do produkcji betonu asfaltowego należy zastosować jako lepiszcze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asfalt drogowy klasy D-50.</w:t>
      </w:r>
    </w:p>
    <w:p w:rsidR="004616F7" w:rsidRPr="000C1B4E" w:rsidRDefault="004616F7" w:rsidP="00461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mechaniczne: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stabilność wg Marshalla w 60 ˚C, nie mniej niż 10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kN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-odkształcenia wg Marshalla 2,0 – </w:t>
      </w:r>
      <w:smartTag w:uri="urn:schemas-microsoft-com:office:smarttags" w:element="metricconverter">
        <w:smartTagPr>
          <w:attr w:name="ProductID" w:val="4,5 mm"/>
        </w:smartTagPr>
        <w:r w:rsidRPr="000C1B4E">
          <w:rPr>
            <w:rFonts w:ascii="Arial" w:hAnsi="Arial" w:cs="Arial"/>
            <w:bCs/>
            <w:sz w:val="24"/>
            <w:szCs w:val="24"/>
          </w:rPr>
          <w:t>4,5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-moduł sztywności wg metody pełzania pod obciążeniem statycznym</w:t>
      </w:r>
    </w:p>
    <w:p w:rsidR="004616F7" w:rsidRPr="000C1B4E" w:rsidRDefault="004616F7" w:rsidP="004616F7">
      <w:pPr>
        <w:numPr>
          <w:ilvl w:val="1"/>
          <w:numId w:val="22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 xml:space="preserve">  po 1 h, + 40 ˚C nie mniej niż – 14 </w:t>
      </w:r>
      <w:proofErr w:type="spellStart"/>
      <w:r w:rsidRPr="000C1B4E">
        <w:rPr>
          <w:rFonts w:ascii="Arial" w:hAnsi="Arial" w:cs="Arial"/>
          <w:bCs/>
          <w:sz w:val="24"/>
          <w:szCs w:val="24"/>
        </w:rPr>
        <w:t>Mpa</w:t>
      </w:r>
      <w:proofErr w:type="spellEnd"/>
      <w:r w:rsidRPr="000C1B4E">
        <w:rPr>
          <w:rFonts w:ascii="Arial" w:hAnsi="Arial" w:cs="Arial"/>
          <w:bCs/>
          <w:sz w:val="24"/>
          <w:szCs w:val="24"/>
        </w:rPr>
        <w:t>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Cechy fizyczne: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-zawartość wolnych przestrzeni 2,0 – 4,0 %,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-stopień wypełnienia wolnych przestrzeni lepiszczem: 78-86 %,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     - nasiąkliwość, nie więcej niż: 2 % objętości.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Ułożona i zagęszczona warstwa </w:t>
      </w:r>
      <w:r w:rsidRPr="000C1B4E">
        <w:rPr>
          <w:rFonts w:ascii="Arial" w:hAnsi="Arial" w:cs="Arial"/>
          <w:bCs/>
          <w:sz w:val="24"/>
          <w:szCs w:val="24"/>
        </w:rPr>
        <w:t xml:space="preserve">ma charakteryzować się następującymi </w:t>
      </w:r>
    </w:p>
    <w:p w:rsidR="004616F7" w:rsidRPr="000C1B4E" w:rsidRDefault="004616F7" w:rsidP="004616F7">
      <w:pPr>
        <w:spacing w:after="0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 cechami :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-jednorodnością powierzchni,</w:t>
      </w:r>
    </w:p>
    <w:p w:rsidR="004616F7" w:rsidRPr="000C1B4E" w:rsidRDefault="004616F7" w:rsidP="004616F7">
      <w:pPr>
        <w:spacing w:after="0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-nasiąkliwość</w:t>
      </w:r>
      <w:r w:rsidRPr="000C1B4E">
        <w:rPr>
          <w:rFonts w:ascii="Arial" w:hAnsi="Arial" w:cs="Arial"/>
          <w:bCs/>
          <w:sz w:val="24"/>
          <w:szCs w:val="24"/>
        </w:rPr>
        <w:t xml:space="preserve"> nie może przekraczać 2%,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lastRenderedPageBreak/>
        <w:t xml:space="preserve">               -nierówności nie mogą przekraczać </w:t>
      </w:r>
      <w:smartTag w:uri="urn:schemas-microsoft-com:office:smarttags" w:element="metricconverter">
        <w:smartTagPr>
          <w:attr w:name="ProductID" w:val="4 mm"/>
        </w:smartTagPr>
        <w:r w:rsidRPr="000C1B4E">
          <w:rPr>
            <w:rFonts w:ascii="Arial" w:hAnsi="Arial" w:cs="Arial"/>
            <w:bCs/>
            <w:sz w:val="24"/>
            <w:szCs w:val="24"/>
          </w:rPr>
          <w:t>4 mm</w:t>
        </w:r>
      </w:smartTag>
      <w:r w:rsidRPr="000C1B4E">
        <w:rPr>
          <w:rFonts w:ascii="Arial" w:hAnsi="Arial" w:cs="Arial"/>
          <w:bCs/>
          <w:sz w:val="24"/>
          <w:szCs w:val="24"/>
        </w:rPr>
        <w:t>,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0C1B4E">
          <w:rPr>
            <w:rFonts w:ascii="Arial" w:hAnsi="Arial" w:cs="Arial"/>
            <w:bCs/>
            <w:sz w:val="24"/>
            <w:szCs w:val="24"/>
          </w:rPr>
          <w:t>5 mm</w:t>
        </w:r>
      </w:smartTag>
      <w:r w:rsidRPr="000C1B4E">
        <w:rPr>
          <w:rFonts w:ascii="Arial" w:hAnsi="Arial" w:cs="Arial"/>
          <w:bCs/>
          <w:sz w:val="24"/>
          <w:szCs w:val="24"/>
        </w:rPr>
        <w:t>)</w:t>
      </w:r>
    </w:p>
    <w:p w:rsidR="004616F7" w:rsidRPr="000C1B4E" w:rsidRDefault="004616F7" w:rsidP="00257DD3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 xml:space="preserve">               -wolne przestrzenie w warstwie 2-5 %.</w:t>
      </w:r>
    </w:p>
    <w:p w:rsidR="004616F7" w:rsidRPr="000308D0" w:rsidRDefault="004616F7" w:rsidP="00257DD3">
      <w:pPr>
        <w:pStyle w:val="Akapitzlist"/>
        <w:tabs>
          <w:tab w:val="left" w:pos="3976"/>
        </w:tabs>
        <w:spacing w:after="0" w:line="240" w:lineRule="auto"/>
        <w:ind w:left="1931" w:hanging="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mechaniczne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-stabilność wg Marshalla w +60 ºC, nie mniej niż-11 </w:t>
      </w:r>
      <w:proofErr w:type="spellStart"/>
      <w:r w:rsidRPr="001D4291">
        <w:rPr>
          <w:rFonts w:ascii="Arial" w:hAnsi="Arial" w:cs="Arial"/>
          <w:sz w:val="24"/>
          <w:szCs w:val="24"/>
        </w:rPr>
        <w:t>kN</w:t>
      </w:r>
      <w:proofErr w:type="spellEnd"/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-odkształcenia wg Marshalla –2,0-</w:t>
      </w:r>
      <w:smartTag w:uri="urn:schemas-microsoft-com:office:smarttags" w:element="metricconverter">
        <w:smartTagPr>
          <w:attr w:name="ProductID" w:val="4,0 mm"/>
        </w:smartTagPr>
        <w:r w:rsidRPr="001D4291">
          <w:rPr>
            <w:rFonts w:ascii="Arial" w:hAnsi="Arial" w:cs="Arial"/>
            <w:sz w:val="24"/>
            <w:szCs w:val="24"/>
          </w:rPr>
          <w:t>4,0 mm</w:t>
        </w:r>
      </w:smartTag>
      <w:r w:rsidRPr="001D4291">
        <w:rPr>
          <w:rFonts w:ascii="Arial" w:hAnsi="Arial" w:cs="Arial"/>
          <w:sz w:val="24"/>
          <w:szCs w:val="24"/>
        </w:rPr>
        <w:t>,</w:t>
      </w:r>
    </w:p>
    <w:p w:rsidR="004616F7" w:rsidRPr="001D4291" w:rsidRDefault="004616F7" w:rsidP="00257DD3">
      <w:pPr>
        <w:pStyle w:val="Tekstpodstawowywcity"/>
        <w:spacing w:line="240" w:lineRule="auto"/>
        <w:ind w:left="1418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-moduł sztywności wg metody pełzania pod obciążeniem statycznym 0,1  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po  1 godzinie, +40 ºC, nie mniej niż- 16,0 </w:t>
      </w:r>
      <w:proofErr w:type="spellStart"/>
      <w:r w:rsidRPr="001D4291">
        <w:rPr>
          <w:rFonts w:ascii="Arial" w:hAnsi="Arial" w:cs="Arial"/>
          <w:sz w:val="24"/>
          <w:szCs w:val="24"/>
        </w:rPr>
        <w:t>Mpa</w:t>
      </w:r>
      <w:proofErr w:type="spellEnd"/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257DD3">
      <w:pPr>
        <w:pStyle w:val="Tekstpodstawowywcity"/>
        <w:tabs>
          <w:tab w:val="left" w:pos="85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       Cechy fizyczne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-wskaźnik zagęszczenia warstwy nie mniej niż-98%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4,5-8 %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-stopień wypełnienia wolnych przestrzeni lepiszczem nie więcej niż 75%</w:t>
      </w:r>
    </w:p>
    <w:p w:rsidR="004616F7" w:rsidRPr="001D4291" w:rsidRDefault="004616F7" w:rsidP="00257DD3">
      <w:pPr>
        <w:pStyle w:val="Tekstpodstawowywcity"/>
        <w:spacing w:line="240" w:lineRule="auto"/>
        <w:ind w:left="1276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-nasiąkliwość nie więcej niż 4%</w:t>
      </w:r>
    </w:p>
    <w:p w:rsidR="004616F7" w:rsidRPr="000C1B4E" w:rsidRDefault="004616F7" w:rsidP="00257DD3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Wszystkie materiały i urządzenia przewidywane do wbudowania będą zgodne z postanowieniami Umowy i poleceniami Inspektora Nadzoru.</w:t>
      </w:r>
    </w:p>
    <w:p w:rsidR="004616F7" w:rsidRPr="000C1B4E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C1B4E">
        <w:rPr>
          <w:rFonts w:ascii="Arial" w:hAnsi="Arial" w:cs="Arial"/>
          <w:bCs/>
          <w:sz w:val="24"/>
          <w:szCs w:val="24"/>
        </w:rPr>
        <w:t>Wykonawca ponosi odpowiedzialność za spełnienie wymagań ilościowych i jakościowych materiałów  dostarczanych na plac budowy oraz za ich właściwe składowanie i wbudowanie zgodnie z założeniami specyfikacji</w:t>
      </w:r>
    </w:p>
    <w:p w:rsidR="004616F7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przewiduje się możliwość wariantowego użycia sprzętu przy wykonywanych robotach, Wykonawca powiadomi Inspektora Nadzoru o swoim zamiarze wyboru i uzyska jego akceptację.  Zaakceptowany sprzęt nie może być później zmieniony bez zgody Inspektora Nadzoru.</w:t>
      </w:r>
    </w:p>
    <w:p w:rsidR="004616F7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Jakikolwiek sprzęt, maszyny, urządzenia i narzędzia nie gwarantujące zachowania warunków technologicznych, nie zostaną przez Inspektora Nadzoru dopuszczone do robót.</w:t>
      </w:r>
    </w:p>
    <w:p w:rsidR="004616F7" w:rsidRDefault="004616F7" w:rsidP="004616F7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Wykonawca przystępując do robót musi dysponować następującym sprzętem: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rozkładarka mas bitumicznych o regulowanej szerokości rozkładania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10t</w:t>
      </w:r>
    </w:p>
    <w:p w:rsidR="004616F7" w:rsidRDefault="004616F7" w:rsidP="004616F7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walec statyczny samojezdny 15t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mas bitumiczno-mineralnych będzie się odbywał samochodami samowyładowczymi. Ilość jednostek zależy od odległości poboru mas od miejsca ich wbudowania.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Wykonania dotyczące wykonania 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</w:t>
      </w:r>
      <w:r>
        <w:rPr>
          <w:rFonts w:ascii="Arial" w:hAnsi="Arial" w:cs="Arial"/>
          <w:sz w:val="24"/>
          <w:szCs w:val="24"/>
        </w:rPr>
        <w:t xml:space="preserve">t związanych z budową utwardzenia drogi </w:t>
      </w:r>
      <w:r w:rsidRPr="0012263A">
        <w:rPr>
          <w:rFonts w:ascii="Arial" w:hAnsi="Arial" w:cs="Arial"/>
          <w:sz w:val="24"/>
          <w:szCs w:val="24"/>
        </w:rPr>
        <w:t xml:space="preserve">  podano w OST „Wymagania ogólne” pkt. 6</w:t>
      </w:r>
    </w:p>
    <w:p w:rsidR="004616F7" w:rsidRPr="0012263A" w:rsidRDefault="004616F7" w:rsidP="004616F7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Szczegółowe wymagania dotyczące wykonania niniejszych robót są następujące: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Układanie mieszanek powinno się odbywać w sprzyjających warunkach atmosferycznych, tj. przy suchej i ciepłej pogodzie, temperaturze powyżej 5ºC. Zabrania się układania mieszanki w czasie deszczu i opadów śniegu.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Przed przystąpieniem do układania powinna być wyznaczona niweleta.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Niweleta zostanie wyznaczona przy użyciu stalowej linki, stanowiącej horyzont odniesienia dla czujników automatyki układarki. Przed przystąpieniem do układania, urządzenia robocze układarki należy podgrzać. Układanie mieszanki powinno  odbywać  się w sposób ciągły, bez przestoju z jednostajną prędkością 2-4 m/minutę. W zasobniku układarki  powinna zawsze znajdować się mieszanka. Złącza poprzeczne, wynikające z końca dziennej działki, należy wykonać przez równe obcięcie, a następnie posmarowanie lepiszczem i zabezpieczenia listwą przed uszkodzeniem.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Złącze podłużne powinny być wykonane po obcięciu  krawędzi i posmarowaniu lepiszczem.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Początkowa temperatura mieszanki w czasie zagęszczania powinna wynosić nie mniej niż 135 ºC. Warstwę należy zagęścić do uzyskania wskaźnika zagęszczenia 98%.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Przy zagęszczaniu mieszanki, należy przestrzegać następujących zasad: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-zagęszczanie powinno odbywać się zgodnie z ustalonym schematem przejść walca, w zależności od szerokości zagęszczonego pasa roboczego, grubości układanej warstwy i rodzaju mieszanki, zgodnie z wynikami osiągniętymi na odcinku próbnym,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-zagęszczenie należy prowadzić począwszy od krawędzi ku środkowi,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-najeżdżać na wałowaną warstwę kołem napędowym, w celu uniknięcia zjawiska fali przed walcem,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-rozpoczynać wałowanie gładkim a następnie ogumionym przy niskim ciśnieniu w oponach, podwyższając je w miarę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-manewry walca należy przeprowadzać płynnie,  na odcinku już zagęszczonym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postoju walca na ciepłej nawierzchni,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-prędkość przejazdu walca powinna być jednostajna w granicach 2-</w:t>
      </w:r>
      <w:smartTag w:uri="urn:schemas-microsoft-com:office:smarttags" w:element="metricconverter">
        <w:smartTagPr>
          <w:attr w:name="ProductID" w:val="4 km/h"/>
        </w:smartTagPr>
        <w:r w:rsidRPr="001D4291">
          <w:rPr>
            <w:rFonts w:ascii="Arial" w:hAnsi="Arial" w:cs="Arial"/>
            <w:sz w:val="24"/>
            <w:szCs w:val="24"/>
          </w:rPr>
          <w:t>4 km/h</w:t>
        </w:r>
      </w:smartTag>
      <w:r w:rsidRPr="001D4291">
        <w:rPr>
          <w:rFonts w:ascii="Arial" w:hAnsi="Arial" w:cs="Arial"/>
          <w:sz w:val="24"/>
          <w:szCs w:val="24"/>
        </w:rPr>
        <w:t xml:space="preserve"> na początku i w granicach 4-</w:t>
      </w:r>
      <w:smartTag w:uri="urn:schemas-microsoft-com:office:smarttags" w:element="metricconverter">
        <w:smartTagPr>
          <w:attr w:name="ProductID" w:val="6 km/h"/>
        </w:smartTagPr>
        <w:r w:rsidRPr="001D4291">
          <w:rPr>
            <w:rFonts w:ascii="Arial" w:hAnsi="Arial" w:cs="Arial"/>
            <w:sz w:val="24"/>
            <w:szCs w:val="24"/>
          </w:rPr>
          <w:t>6 km/h</w:t>
        </w:r>
      </w:smartTag>
      <w:r w:rsidRPr="001D4291">
        <w:rPr>
          <w:rFonts w:ascii="Arial" w:hAnsi="Arial" w:cs="Arial"/>
          <w:sz w:val="24"/>
          <w:szCs w:val="24"/>
        </w:rPr>
        <w:t xml:space="preserve"> w dalszej fazie wałowania,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-wałowanie na odcinku łuku o jednostronnym spadku należy rozpoczynać od dolnej krawędzi ku górze,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-zabrania się używania walców ogumionych ze zużytymi lub bieżnikowanymi oponami i nie posiadających możliwości zmiany ciśnienia,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-walce wibracyjne powinny posiadać zakres częstotliwości drgań w przedziale 33-35 Hz.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Ułożona i zagęszczona warstwa ma  się charakteryzować  następującymi cechami: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-jednorodnością powierzchni,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-nasiąkliwością (max. 4%),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-nierówności nie mogą przekraczać </w:t>
      </w:r>
      <w:smartTag w:uri="urn:schemas-microsoft-com:office:smarttags" w:element="metricconverter">
        <w:smartTagPr>
          <w:attr w:name="ProductID" w:val="6 mm"/>
        </w:smartTagPr>
        <w:r w:rsidRPr="001D4291">
          <w:rPr>
            <w:rFonts w:ascii="Arial" w:hAnsi="Arial" w:cs="Arial"/>
            <w:sz w:val="24"/>
            <w:szCs w:val="24"/>
          </w:rPr>
          <w:t>6 mm</w:t>
        </w:r>
      </w:smartTag>
    </w:p>
    <w:p w:rsidR="004616F7" w:rsidRPr="001D4291" w:rsidRDefault="004616F7" w:rsidP="00257DD3">
      <w:pPr>
        <w:pStyle w:val="Tekstpodstawowywcity"/>
        <w:spacing w:line="240" w:lineRule="auto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-ilość miejsc    wykazujących odchylenia nie może  przekraczać 2 na jednym hektometrze,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-grubość warstwy nawierzchni (tolerancja ±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-szerokość warstwy nawierzchni (tolerancja ± </w:t>
      </w:r>
      <w:smartTag w:uri="urn:schemas-microsoft-com:office:smarttags" w:element="metricconverter">
        <w:smartTagPr>
          <w:attr w:name="ProductID" w:val="5 cm"/>
        </w:smartTagPr>
        <w:r w:rsidRPr="001D4291">
          <w:rPr>
            <w:rFonts w:ascii="Arial" w:hAnsi="Arial" w:cs="Arial"/>
            <w:sz w:val="24"/>
            <w:szCs w:val="24"/>
          </w:rPr>
          <w:t>5 cm</w:t>
        </w:r>
      </w:smartTag>
      <w:r w:rsidRPr="001D4291">
        <w:rPr>
          <w:rFonts w:ascii="Arial" w:hAnsi="Arial" w:cs="Arial"/>
          <w:sz w:val="24"/>
          <w:szCs w:val="24"/>
        </w:rPr>
        <w:t>),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-zawartość wolnych przestrzeni w nawierzchni (5-9 %).</w:t>
      </w:r>
    </w:p>
    <w:p w:rsidR="004616F7" w:rsidRPr="001D4291" w:rsidRDefault="004616F7" w:rsidP="00257DD3">
      <w:pPr>
        <w:pStyle w:val="Tekstpodstawowywcity"/>
        <w:spacing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W czasie budowy Wykonawca powinien prowadzić systematyczne badania kontrolne i dostarczać kopie raportów  Inspektorowi Nadzoru. Badania kontrolne Wykonawca powinien wykonywać z częstotliwością gwarantującą zachowanie wymagań jakości robót.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4616F7" w:rsidRPr="0012263A" w:rsidRDefault="004616F7" w:rsidP="00257DD3">
      <w:pPr>
        <w:pStyle w:val="Akapitzlist"/>
        <w:numPr>
          <w:ilvl w:val="0"/>
          <w:numId w:val="24"/>
        </w:numPr>
        <w:tabs>
          <w:tab w:val="left" w:pos="3976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4616F7" w:rsidRPr="0012263A" w:rsidRDefault="004616F7" w:rsidP="00257DD3">
      <w:pPr>
        <w:pStyle w:val="Akapitzlist"/>
        <w:tabs>
          <w:tab w:val="left" w:pos="397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4616F7" w:rsidRPr="001D4291" w:rsidRDefault="004616F7" w:rsidP="00257DD3">
      <w:pPr>
        <w:pStyle w:val="Akapitzlist"/>
        <w:tabs>
          <w:tab w:val="left" w:pos="3976"/>
        </w:tabs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W czasie wykonywania robót Wykonawca powinien prowadzić doraźne kontrole </w:t>
      </w:r>
      <w:r w:rsidRPr="001D4291">
        <w:rPr>
          <w:rFonts w:ascii="Arial" w:hAnsi="Arial" w:cs="Arial"/>
          <w:sz w:val="24"/>
          <w:szCs w:val="24"/>
        </w:rPr>
        <w:t>wszystkich asortymentów robót.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Badania jakości robót w czasie ich realizacji należy wykonywać zgodnie z wytycznymi zawartymi w Normach i Aprobatach Technicznych dla materiałów i systemów technologicznych.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Ponadto:</w:t>
      </w:r>
    </w:p>
    <w:p w:rsidR="004616F7" w:rsidRPr="001D4291" w:rsidRDefault="004616F7" w:rsidP="004616F7">
      <w:pPr>
        <w:pStyle w:val="Tekstpodstawowywcity"/>
        <w:ind w:left="993" w:hanging="142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-badania grubości nawierzchni  -  sprawdzenie grubości nawierzchni należy wykonać   co najmniej w jednym losowo wybranym miejscu  odbieranej nawierzchni. Grubość warstwy nawierzchni nie może się różnić od projektowanej więcej niż ±10%.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- badanie pochylenia nawierzchni  -  należy przeprowadzać za pomocą niwelatora. Różnice pomiędzy pochyleniami rzeczywistymi a projektowanymi nie powinny być większe niż 0.2 %.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rzędnych niwelety nawierzchni  -  należy wykonać za pomocą niwelatora, na długości nie mniejszej niż 0.1 powierzchni odbieranej nawierzchni. Rzędne wysokościowe osi i krawędzi jezdni nie powinny się różnić od założonych więcej niż o ± </w:t>
      </w:r>
      <w:smartTag w:uri="urn:schemas-microsoft-com:office:smarttags" w:element="metricconverter">
        <w:smartTagPr>
          <w:attr w:name="ProductID" w:val="1 cm"/>
        </w:smartTagPr>
        <w:r w:rsidRPr="001D4291">
          <w:rPr>
            <w:rFonts w:ascii="Arial" w:hAnsi="Arial" w:cs="Arial"/>
            <w:sz w:val="24"/>
            <w:szCs w:val="24"/>
          </w:rPr>
          <w:t>1 cm</w:t>
        </w:r>
      </w:smartTag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- badanie równości nawierzchni  -  należy wykonywać za pomocą </w:t>
      </w:r>
      <w:proofErr w:type="spellStart"/>
      <w:r w:rsidRPr="001D4291">
        <w:rPr>
          <w:rFonts w:ascii="Arial" w:hAnsi="Arial" w:cs="Arial"/>
          <w:sz w:val="24"/>
          <w:szCs w:val="24"/>
        </w:rPr>
        <w:t>planografu</w:t>
      </w:r>
      <w:proofErr w:type="spellEnd"/>
      <w:r w:rsidRPr="001D4291">
        <w:rPr>
          <w:rFonts w:ascii="Arial" w:hAnsi="Arial" w:cs="Arial"/>
          <w:sz w:val="24"/>
          <w:szCs w:val="24"/>
        </w:rPr>
        <w:t xml:space="preserve"> w sposób ciągły a w przypadku jego braku, za  zgodą Inspektora Nadzoru łatą </w:t>
      </w:r>
    </w:p>
    <w:p w:rsidR="004616F7" w:rsidRPr="001D4291" w:rsidRDefault="004616F7" w:rsidP="004616F7">
      <w:pPr>
        <w:pStyle w:val="Tekstpodstawowywcity"/>
        <w:ind w:left="993" w:hanging="142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 xml:space="preserve">  4-metrową, co najmniej w dziesięciu losowo wybranych miejscach odebranej nawierzchni. Nierówności nie mogą przekraczać </w:t>
      </w:r>
      <w:smartTag w:uri="urn:schemas-microsoft-com:office:smarttags" w:element="metricconverter">
        <w:smartTagPr>
          <w:attr w:name="ProductID" w:val="5 mm"/>
        </w:smartTagPr>
        <w:r w:rsidRPr="001D4291">
          <w:rPr>
            <w:rFonts w:ascii="Arial" w:hAnsi="Arial" w:cs="Arial"/>
            <w:sz w:val="24"/>
            <w:szCs w:val="24"/>
          </w:rPr>
          <w:t>5 mm</w:t>
        </w:r>
      </w:smartTag>
      <w:r w:rsidRPr="001D4291">
        <w:rPr>
          <w:rFonts w:ascii="Arial" w:hAnsi="Arial" w:cs="Arial"/>
          <w:sz w:val="24"/>
          <w:szCs w:val="24"/>
        </w:rPr>
        <w:t>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Wykonawca  zobowiązany jest do badania zagęszczenia wykonanej nawierzchni.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Wykonuje się to poprzez wycięcie próbki z gotowej nawierzchni po jej zagęszczeniu i ostygnięciu. Do wycięcia próbek powinno się używać mechanicznej wiertnicy, która wycina cylindryczne próbki w stanie nienaruszonym.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lastRenderedPageBreak/>
        <w:t xml:space="preserve">Należy pobrać losowo minimum  dwie próbki przy dziennej działce długości </w:t>
      </w:r>
      <w:smartTag w:uri="urn:schemas-microsoft-com:office:smarttags" w:element="metricconverter">
        <w:smartTagPr>
          <w:attr w:name="ProductID" w:val="50 m"/>
        </w:smartTagPr>
        <w:r w:rsidRPr="001D4291">
          <w:rPr>
            <w:rFonts w:ascii="Arial" w:hAnsi="Arial" w:cs="Arial"/>
            <w:sz w:val="24"/>
            <w:szCs w:val="24"/>
          </w:rPr>
          <w:t>50 m</w:t>
        </w:r>
      </w:smartTag>
      <w:r w:rsidRPr="001D4291">
        <w:rPr>
          <w:rFonts w:ascii="Arial" w:hAnsi="Arial" w:cs="Arial"/>
          <w:sz w:val="24"/>
          <w:szCs w:val="24"/>
        </w:rPr>
        <w:t xml:space="preserve"> i cztery próbki przy działce dłuższej. Wskaźnik zagęszczenia oblicza się przez porównanie gęstości pozornej próbki wyciętej z nawierzchni do gęstości pozornej średniej wzorcowej próbki zagęszczonej wg metody Marshalla i wyraża się w procentach.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Do oceny zagęszczenia przyjmuje się średnią z dwóch próbek.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</w:t>
      </w:r>
      <w:r>
        <w:rPr>
          <w:rFonts w:ascii="Arial" w:hAnsi="Arial" w:cs="Arial"/>
          <w:sz w:val="24"/>
          <w:szCs w:val="24"/>
        </w:rPr>
        <w:t>ykonywaniem powyższych robót są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 wykonanych nawierzchni.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4616F7" w:rsidRPr="0012263A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4616F7" w:rsidRPr="00E96333" w:rsidRDefault="004616F7" w:rsidP="004616F7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Celem odbioru jest protokolarne dokonanie finalnej oceny rzeczywistego wykonania robót w odniesieniu do ich ilości, jakości i wartości.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Gotowość do odbioru zgłasza Wykonawca pisemnie.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Odbiór jest potwierdzeniem wykonania robót zgodnie z postanowieniami Umowy oraz obowiązującymi Normami Technicznymi (PN, EN-PN).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 i pomiarów, ocenie wizualnej oraz zgodności wykonania robót z rysunkami i specyfikacjami.</w:t>
      </w:r>
    </w:p>
    <w:p w:rsidR="004616F7" w:rsidRPr="001D4291" w:rsidRDefault="004616F7" w:rsidP="004616F7">
      <w:pPr>
        <w:pStyle w:val="Tekstpodstawowywcity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D4291">
        <w:rPr>
          <w:rFonts w:ascii="Arial" w:hAnsi="Arial" w:cs="Arial"/>
          <w:sz w:val="24"/>
          <w:szCs w:val="24"/>
        </w:rPr>
        <w:t>W przypadku niewykonania wyznaczonych robót poprawkowych lub robót uzupełniających Komisja przerwie swoje czynności i ustala nowy termin odbioru końcowego.</w:t>
      </w:r>
    </w:p>
    <w:p w:rsidR="004616F7" w:rsidRPr="0012263A" w:rsidRDefault="004616F7" w:rsidP="004616F7">
      <w:pPr>
        <w:pStyle w:val="Akapitzlist"/>
        <w:numPr>
          <w:ilvl w:val="0"/>
          <w:numId w:val="24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4616F7" w:rsidRPr="00E96333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4616F7" w:rsidRPr="00E96333" w:rsidRDefault="004616F7" w:rsidP="004616F7">
      <w:pPr>
        <w:autoSpaceDE w:val="0"/>
        <w:autoSpaceDN w:val="0"/>
        <w:adjustRightInd w:val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Kwota ryczałtowa pozycji kosztorysowej będzie uwzględniać wszystkie czynności, wymagania i badania składające się na jej wykonanie, określone dla tej Roboty w Specyfikacji Technicznej i w Dokumentacji Projektowej.</w:t>
      </w:r>
    </w:p>
    <w:p w:rsidR="004616F7" w:rsidRPr="00E96333" w:rsidRDefault="004616F7" w:rsidP="004616F7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 xml:space="preserve"> 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4616F7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4616F7" w:rsidRPr="00E96333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4616F7" w:rsidRDefault="004616F7" w:rsidP="004616F7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4616F7" w:rsidRPr="00E96333" w:rsidRDefault="004616F7" w:rsidP="004616F7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4616F7" w:rsidRDefault="004616F7" w:rsidP="004616F7"/>
    <w:p w:rsidR="008F7704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lastRenderedPageBreak/>
        <w:t>SST CH  – 03. Szczegółowa Specyfikacja techniczna   – Roboty w zakresie  wykonania chodnika</w:t>
      </w:r>
    </w:p>
    <w:p w:rsidR="00257DD3" w:rsidRPr="00257DD3" w:rsidRDefault="00257DD3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8F7704" w:rsidRPr="00257DD3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701" w:right="-1" w:hanging="1701"/>
        <w:rPr>
          <w:rFonts w:ascii="Arial" w:hAnsi="Arial" w:cs="Arial"/>
          <w:sz w:val="24"/>
          <w:szCs w:val="24"/>
        </w:rPr>
      </w:pP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chodnika wzdłuż drogi powiatowej</w:t>
      </w:r>
    </w:p>
    <w:p w:rsidR="008F7704" w:rsidRPr="00257DD3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257DD3"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obrzeży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z kostki betonowej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 z dokumentacja projektową, SST i poleceniami Inspektora Nadzoru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257DD3">
      <w:pPr>
        <w:pStyle w:val="Akapitzlist"/>
        <w:numPr>
          <w:ilvl w:val="1"/>
          <w:numId w:val="29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obrzeża betonowe 20x6cm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piasek 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brukowa betonowa grubości 6cm</w:t>
      </w:r>
    </w:p>
    <w:p w:rsidR="008F7704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>nia ogólne” pkt. 4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należący do Wykonawcy lub wynajęty do wykonania robót  musi być utrzymany w dobrym stanie technicznym i w gotowości do pracy.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robót musi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piła do cięcia kostek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8363F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Obrzeża betonowe i kostki brukowe należy transportować samochodami skrzyniowymi na paletach.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 xml:space="preserve">Ogólne wymagania dotyczące wykonania robót </w:t>
      </w:r>
      <w:r>
        <w:rPr>
          <w:rFonts w:ascii="Arial" w:hAnsi="Arial" w:cs="Arial"/>
          <w:sz w:val="24"/>
          <w:szCs w:val="24"/>
        </w:rPr>
        <w:t xml:space="preserve">związanych z budową  chodnika </w:t>
      </w:r>
      <w:r w:rsidRPr="0012263A">
        <w:rPr>
          <w:rFonts w:ascii="Arial" w:hAnsi="Arial" w:cs="Arial"/>
          <w:sz w:val="24"/>
          <w:szCs w:val="24"/>
        </w:rPr>
        <w:t>podano w OST „Wymagania ogólne” pkt. 6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Obramowaniem chodnika jest z lewej strony krawężnik betonowy drogowy 30x15cm, a ze strony prawej obrzeże betonowe 20x6cm na podsypce z piasku.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Warstwę odcinającą stanowi warstwa piasku gruboziarnistego o grubości 10cm. 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Kostkę układa się na podsypce cement-piasek o grubości 4cm po zagęszczeniu.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Podsypkę cementowo-piaskową przygotowuje się w betoniarkach, a następnie</w:t>
      </w:r>
    </w:p>
    <w:p w:rsidR="008F7704" w:rsidRPr="00516B36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rozściela się na uprzednio zwilżonej podbudowie, przy zachowaniu: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- współczynnika wodnocementowego od 0,25 do 0,35,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 xml:space="preserve">- wytrzymałości na ściskanie nie mniejszej niż R7 = 10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, R28 = 14 </w:t>
      </w:r>
      <w:proofErr w:type="spellStart"/>
      <w:r w:rsidRPr="00516B36">
        <w:rPr>
          <w:rFonts w:ascii="Arial" w:hAnsi="Arial" w:cs="Arial"/>
          <w:sz w:val="24"/>
          <w:szCs w:val="24"/>
        </w:rPr>
        <w:t>MPa</w:t>
      </w:r>
      <w:proofErr w:type="spellEnd"/>
      <w:r w:rsidRPr="00516B36">
        <w:rPr>
          <w:rFonts w:ascii="Arial" w:hAnsi="Arial" w:cs="Arial"/>
          <w:sz w:val="24"/>
          <w:szCs w:val="24"/>
        </w:rPr>
        <w:t>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 praktyce, wilgotność układanej podsypki powinna być taka, aby po ściśnięciu podsypki w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dłoni podsypka nie rozsypywała się i nie było na dłoni śladów wody, a po naciśnięciu palcami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podsypka rozsypywała się. Rozścielenie podsypki cementowo-piaskowej powinno wyprzedzać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układanie nawierzchni z kostek od 3 do 4 m. Rozścielona podsypka powinna być wyprofilowana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zagęszczona w stanie wilgotnym, lekkimi walcami (np. ręcznymi) lub zagęszczarkami wibracyjnymi.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Jeśli podsypka jest wykonana z suchej zaprawy cementowo-piaskowej to po zawałowaniu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nawierzchni należy ją polać wodą w takiej ilości, aby woda zwilżyła całą grubość podsypki.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Rozścielenie podsypki z suchej zaprawy może wyprzedzać układanie nawierzchni z kostek o około 20m.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Całkowite ubicie nawierzchni i wypełnienie spoin zaprawą musi być zakończone przed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rozpoczęciem wiązania cementu w podsypce.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Ułożenie nawierzchni z kostki na podsypce cementowo-piaskowej zaleca się wykonywać 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otoczenia nie niższej niż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C. Dopuszcza się wykonanie nawierzchni jeśli w ciągu dnia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temperatura utrzymuje się w granicach od 0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 do +5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C, przy czym jeśli w nocy spodziewane są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przymrozki kostkę należy zabezpieczyć materiałami o złym przewodnictwie ciepła (np. matami ze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słomy, papą itp.).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Ubicie nawierzchni należy przeprowadzić za pomocą zagęszczarki wibracyjnej (płytowej) z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osłoną z tworzywa sztucznego. Do ubicia nawierzchni nie wolno używać walca.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ubiciu nawierzchni wszystkie kostki uszkodzone (np. pęknięte) należy wymienić na kostki</w:t>
      </w:r>
      <w:r>
        <w:rPr>
          <w:rFonts w:ascii="Arial" w:hAnsi="Arial" w:cs="Arial"/>
          <w:sz w:val="24"/>
          <w:szCs w:val="24"/>
        </w:rPr>
        <w:t xml:space="preserve"> </w:t>
      </w:r>
      <w:r w:rsidRPr="0054417B">
        <w:rPr>
          <w:rFonts w:ascii="Arial" w:hAnsi="Arial" w:cs="Arial"/>
          <w:sz w:val="24"/>
          <w:szCs w:val="24"/>
        </w:rPr>
        <w:t>całe.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Szerokość spoin pomiędzy betonowymi kostkami brukowymi powinna wynosić od 3 mm do 5mm.</w:t>
      </w:r>
    </w:p>
    <w:p w:rsidR="008F7704" w:rsidRPr="00516B36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ułożeniu kostek, spoiny należy wypełnić zaprawą cementowo-piaskową, jeśli nawierzchnia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jest na podsypce cementowo-piaskowej.</w:t>
      </w:r>
      <w:r w:rsidR="00257DD3"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Wypełnienie spoin piaskiem polega na rozsypaniu warstwy piasku i wmieceniu go w spoiny na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sucho lub, po obfitym polaniu wodą - wmieceniu papki piaskowej szczotkami względnie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lastRenderedPageBreak/>
        <w:t>Zaprawę cementowo-piaskową zaleca się przygotować w betoniarce, w sposób zapewniający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jej wystarczającą płynność. Spoiny można wypełnić przez rozlanie zaprawy na nawierzchnię i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 xml:space="preserve">nagarnianie jej w szczeliny szczotkami lub </w:t>
      </w:r>
      <w:proofErr w:type="spellStart"/>
      <w:r w:rsidRPr="00516B36">
        <w:rPr>
          <w:rFonts w:ascii="Arial" w:hAnsi="Arial" w:cs="Arial"/>
          <w:sz w:val="24"/>
          <w:szCs w:val="24"/>
        </w:rPr>
        <w:t>rozgarniaczkami</w:t>
      </w:r>
      <w:proofErr w:type="spellEnd"/>
      <w:r w:rsidRPr="00516B36">
        <w:rPr>
          <w:rFonts w:ascii="Arial" w:hAnsi="Arial" w:cs="Arial"/>
          <w:sz w:val="24"/>
          <w:szCs w:val="24"/>
        </w:rPr>
        <w:t xml:space="preserve"> z piórami gumowymi. Przed rozpoczęciem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zalewania kostka powinna być oczyszczona i dobrze zwilżona wodą. Zalewa powinna całkowicie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wypełnić spoiny i tworzyć monolit z kostkami.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Przy wypełnianiu spoin zaprawą cementowo-piaskową należy zabezpieczyć przed zalaniem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nią</w:t>
      </w:r>
      <w:r>
        <w:rPr>
          <w:rFonts w:ascii="Arial" w:hAnsi="Arial" w:cs="Arial"/>
          <w:sz w:val="24"/>
          <w:szCs w:val="24"/>
        </w:rPr>
        <w:t xml:space="preserve"> szczeliny dylatacyjne.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Po wypełnianiu spoin zaprawą cementowo-piaskową nawierzchnię należy starannie oczyścić</w:t>
      </w:r>
      <w:r>
        <w:rPr>
          <w:rFonts w:ascii="Arial" w:hAnsi="Arial" w:cs="Arial"/>
          <w:sz w:val="24"/>
          <w:szCs w:val="24"/>
        </w:rPr>
        <w:t xml:space="preserve">. </w:t>
      </w:r>
      <w:r w:rsidRPr="00516B36">
        <w:rPr>
          <w:rFonts w:ascii="Arial" w:hAnsi="Arial" w:cs="Arial"/>
          <w:sz w:val="24"/>
          <w:szCs w:val="24"/>
        </w:rPr>
        <w:t>Nawierzchnię na podsypce piaskowej ze spoinami wypełnionymi piaskiem można oddać do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użytku bezpośrednio po jej wykonaniu.</w:t>
      </w:r>
    </w:p>
    <w:p w:rsidR="008F7704" w:rsidRPr="00516B36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 podsypce cementowo-piaskowej ze spoinami wypełnionymi zaprawą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cementowo-piaskową, po jej wykonaniu należy przykryć warstwą wilgotnego piasku o grubości od 3,0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do 4,0 cm i utrzymywać ją w stanie wilgotnym przez 7 do 10 dni. Po upływie od 2 tygodni (przy</w:t>
      </w:r>
      <w:r>
        <w:rPr>
          <w:rFonts w:ascii="Arial" w:hAnsi="Arial" w:cs="Arial"/>
          <w:sz w:val="24"/>
          <w:szCs w:val="24"/>
        </w:rPr>
        <w:t xml:space="preserve"> </w:t>
      </w:r>
      <w:r w:rsidRPr="00516B36">
        <w:rPr>
          <w:rFonts w:ascii="Arial" w:hAnsi="Arial" w:cs="Arial"/>
          <w:sz w:val="24"/>
          <w:szCs w:val="24"/>
        </w:rPr>
        <w:t>temperaturze średniej otoczenia nie niższej niż 15</w:t>
      </w:r>
      <w:r>
        <w:rPr>
          <w:rFonts w:ascii="Arial" w:hAnsi="Arial" w:cs="Arial"/>
          <w:sz w:val="24"/>
          <w:szCs w:val="24"/>
        </w:rPr>
        <w:t>°</w:t>
      </w:r>
      <w:r w:rsidRPr="00516B36">
        <w:rPr>
          <w:rFonts w:ascii="Arial" w:hAnsi="Arial" w:cs="Arial"/>
          <w:sz w:val="24"/>
          <w:szCs w:val="24"/>
        </w:rPr>
        <w:t>C) do 3 tygodni (w porze chłodniejszej)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6B36">
        <w:rPr>
          <w:rFonts w:ascii="Arial" w:hAnsi="Arial" w:cs="Arial"/>
          <w:sz w:val="24"/>
          <w:szCs w:val="24"/>
        </w:rPr>
        <w:t>nawierzchnię należy oczyścić z piasku i można oddać do użytku.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Pr="0054417B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</w:t>
      </w:r>
      <w:r>
        <w:rPr>
          <w:rFonts w:ascii="Arial" w:hAnsi="Arial" w:cs="Arial"/>
          <w:sz w:val="24"/>
          <w:szCs w:val="24"/>
        </w:rPr>
        <w:t xml:space="preserve"> metry kwadratowe [m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].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Sprawdzeniu i odbiorowi </w:t>
      </w:r>
      <w:r>
        <w:rPr>
          <w:rFonts w:ascii="Arial" w:hAnsi="Arial" w:cs="Arial"/>
          <w:sz w:val="24"/>
          <w:szCs w:val="24"/>
        </w:rPr>
        <w:t xml:space="preserve">jako roboty zanikające i ulegające zakryciu </w:t>
      </w:r>
      <w:r w:rsidRPr="0012263A">
        <w:rPr>
          <w:rFonts w:ascii="Arial" w:hAnsi="Arial" w:cs="Arial"/>
          <w:sz w:val="24"/>
          <w:szCs w:val="24"/>
        </w:rPr>
        <w:t>podlegają: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podbudowy,</w:t>
      </w:r>
    </w:p>
    <w:p w:rsidR="008F7704" w:rsidRPr="0054417B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 wykonanie ł</w:t>
      </w:r>
      <w:r>
        <w:rPr>
          <w:rFonts w:ascii="Arial" w:hAnsi="Arial" w:cs="Arial"/>
          <w:sz w:val="24"/>
          <w:szCs w:val="24"/>
        </w:rPr>
        <w:t>aw (podsypek) pod</w:t>
      </w:r>
      <w:r w:rsidRPr="0054417B">
        <w:rPr>
          <w:rFonts w:ascii="Arial" w:hAnsi="Arial" w:cs="Arial"/>
          <w:sz w:val="24"/>
          <w:szCs w:val="24"/>
        </w:rPr>
        <w:t xml:space="preserve"> obrzeż</w:t>
      </w:r>
      <w:r>
        <w:rPr>
          <w:rFonts w:ascii="Arial" w:hAnsi="Arial" w:cs="Arial"/>
          <w:sz w:val="24"/>
          <w:szCs w:val="24"/>
        </w:rPr>
        <w:t>a,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4417B">
        <w:rPr>
          <w:rFonts w:ascii="Arial" w:hAnsi="Arial" w:cs="Arial"/>
          <w:sz w:val="24"/>
          <w:szCs w:val="24"/>
        </w:rPr>
        <w:t>- wykonanie podsypki pod nawierzchnię</w:t>
      </w:r>
      <w:r>
        <w:rPr>
          <w:rFonts w:ascii="Arial" w:hAnsi="Arial" w:cs="Arial"/>
          <w:sz w:val="20"/>
          <w:szCs w:val="20"/>
        </w:rPr>
        <w:t>.</w:t>
      </w:r>
    </w:p>
    <w:p w:rsidR="008F7704" w:rsidRPr="0012263A" w:rsidRDefault="008F7704" w:rsidP="00257DD3">
      <w:pPr>
        <w:pStyle w:val="Akapitzlist"/>
        <w:numPr>
          <w:ilvl w:val="0"/>
          <w:numId w:val="29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Pr="00DF2C16" w:rsidRDefault="008F7704" w:rsidP="00257DD3">
      <w:pPr>
        <w:tabs>
          <w:tab w:val="left" w:pos="3976"/>
          <w:tab w:val="left" w:pos="9355"/>
        </w:tabs>
        <w:spacing w:after="0"/>
        <w:ind w:right="-1"/>
        <w:rPr>
          <w:rFonts w:ascii="Arial" w:hAnsi="Arial" w:cs="Arial"/>
          <w:b/>
          <w:sz w:val="24"/>
          <w:szCs w:val="24"/>
        </w:rPr>
      </w:pP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  <w:r w:rsidRPr="002F6597">
        <w:rPr>
          <w:rFonts w:ascii="Arial" w:hAnsi="Arial" w:cs="Arial"/>
          <w:sz w:val="24"/>
          <w:szCs w:val="24"/>
        </w:rPr>
        <w:lastRenderedPageBreak/>
        <w:t>SST CH – 04. Szczegółowa Specyfikacja techniczna   – Roboty w zakresie wykonania wjazdów i zjazdów</w:t>
      </w:r>
    </w:p>
    <w:p w:rsidR="008F7704" w:rsidRPr="002F6597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1560" w:right="-1" w:hanging="1560"/>
        <w:rPr>
          <w:rFonts w:ascii="Arial" w:hAnsi="Arial" w:cs="Arial"/>
          <w:sz w:val="24"/>
          <w:szCs w:val="24"/>
        </w:rPr>
      </w:pP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45">
        <w:rPr>
          <w:rFonts w:ascii="Arial" w:hAnsi="Arial" w:cs="Arial"/>
          <w:sz w:val="24"/>
          <w:szCs w:val="24"/>
        </w:rPr>
        <w:t>Przedmiot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szczegółowej  specyfikacji technicznej są wymagania dotyczące wykonania i odbioru wjazdów gospodarczych na posesje oraz  zjazdów z drogi publicznej na drogi niższych kategorii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stosowania SST</w:t>
      </w:r>
    </w:p>
    <w:p w:rsidR="008F7704" w:rsidRPr="00D33270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szczegółowa specyfikacja techniczna jest dokumentem będącym </w:t>
      </w:r>
      <w:r w:rsidRPr="00D33270">
        <w:rPr>
          <w:rFonts w:ascii="Arial" w:hAnsi="Arial" w:cs="Arial"/>
          <w:sz w:val="24"/>
          <w:szCs w:val="24"/>
        </w:rPr>
        <w:t>podstawą  do udzielenia zamówienia i zawarcia umowy</w:t>
      </w:r>
      <w:r>
        <w:rPr>
          <w:rFonts w:ascii="Arial" w:hAnsi="Arial" w:cs="Arial"/>
          <w:sz w:val="24"/>
          <w:szCs w:val="24"/>
        </w:rPr>
        <w:t xml:space="preserve"> na wykonanie robót objętych specyfikacją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D33270">
        <w:rPr>
          <w:rFonts w:ascii="Arial" w:hAnsi="Arial" w:cs="Arial"/>
          <w:sz w:val="24"/>
          <w:szCs w:val="24"/>
        </w:rPr>
        <w:t>Zakres robót objętych</w:t>
      </w:r>
      <w:r>
        <w:rPr>
          <w:rFonts w:ascii="Arial" w:hAnsi="Arial" w:cs="Arial"/>
          <w:sz w:val="24"/>
          <w:szCs w:val="24"/>
        </w:rPr>
        <w:t xml:space="preserve"> SST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zawarte w niniejszej SST dotyczą zasad prowadzenia robót związanych z: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profilowaniem i zagęszczaniem warstw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chodników z kostki brukowej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nawierzchni żwirowych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przepustów</w:t>
      </w:r>
    </w:p>
    <w:p w:rsidR="008F7704" w:rsidRPr="00DF2C16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wykonaniem robót wykończeniowych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6365B">
        <w:rPr>
          <w:rFonts w:ascii="Arial" w:hAnsi="Arial" w:cs="Arial"/>
          <w:color w:val="0D0D0D" w:themeColor="text1" w:themeTint="F2"/>
          <w:sz w:val="24"/>
          <w:szCs w:val="24"/>
        </w:rPr>
        <w:t>Wymagania ogólne dotyczące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Wymagania ogólne dotyczące wykonywania robót przedstawiono w pkt. 2 Ogólnej </w:t>
      </w:r>
      <w:r w:rsidRPr="0012263A">
        <w:rPr>
          <w:rFonts w:ascii="Arial" w:hAnsi="Arial" w:cs="Arial"/>
          <w:color w:val="0D0D0D" w:themeColor="text1" w:themeTint="F2"/>
          <w:sz w:val="24"/>
          <w:szCs w:val="24"/>
        </w:rPr>
        <w:t>Specyfikacji Technicznej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Wykonawca robót jest odpowiedzialny za jakość wykonania robót, ich zgodność</w:t>
      </w:r>
      <w:r>
        <w:rPr>
          <w:rFonts w:ascii="Arial" w:hAnsi="Arial" w:cs="Arial"/>
          <w:sz w:val="24"/>
          <w:szCs w:val="24"/>
        </w:rPr>
        <w:t xml:space="preserve"> z dokumentacją</w:t>
      </w:r>
      <w:r w:rsidRPr="0012263A">
        <w:rPr>
          <w:rFonts w:ascii="Arial" w:hAnsi="Arial" w:cs="Arial"/>
          <w:sz w:val="24"/>
          <w:szCs w:val="24"/>
        </w:rPr>
        <w:t xml:space="preserve"> projektową, SST i poleceniami Inspektora Nadzoru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3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Materiały potrzebne do wykonania robót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Wymagania ogólne dotyczące materiałów przedstawiono w pkt. 3 OST</w:t>
      </w:r>
    </w:p>
    <w:p w:rsidR="008F7704" w:rsidRPr="0012263A" w:rsidRDefault="008F7704" w:rsidP="008F7704">
      <w:pPr>
        <w:pStyle w:val="Akapitzlist"/>
        <w:numPr>
          <w:ilvl w:val="1"/>
          <w:numId w:val="10"/>
        </w:numPr>
        <w:tabs>
          <w:tab w:val="left" w:pos="3976"/>
        </w:tabs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Wyszczególnienie materiałów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krawężniki betonowe drogowe 30x15cm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piasek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pospółka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cement portlandzki 35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woda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kostka betonowa gr. 8cm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lepik asfaltowy na gorąco</w:t>
      </w:r>
    </w:p>
    <w:p w:rsidR="008F7704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rury betonowe ze stopką d = 600mm</w:t>
      </w:r>
    </w:p>
    <w:p w:rsidR="008F7704" w:rsidRPr="00AD6F71" w:rsidRDefault="008F7704" w:rsidP="008F7704">
      <w:pPr>
        <w:pStyle w:val="Akapitzlist"/>
        <w:tabs>
          <w:tab w:val="left" w:pos="3976"/>
        </w:tabs>
        <w:ind w:left="1440" w:firstLine="5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nasiona traw</w:t>
      </w:r>
    </w:p>
    <w:p w:rsidR="008F7704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wymagania dotyczące sprzętu podano w OST „</w:t>
      </w:r>
      <w:r w:rsidRPr="00D33270">
        <w:rPr>
          <w:rFonts w:ascii="Arial" w:hAnsi="Arial" w:cs="Arial"/>
          <w:sz w:val="24"/>
          <w:szCs w:val="24"/>
        </w:rPr>
        <w:t>Wymaga</w:t>
      </w:r>
      <w:r>
        <w:rPr>
          <w:rFonts w:ascii="Arial" w:hAnsi="Arial" w:cs="Arial"/>
          <w:sz w:val="24"/>
          <w:szCs w:val="24"/>
        </w:rPr>
        <w:t xml:space="preserve">nia </w:t>
      </w:r>
      <w:proofErr w:type="spellStart"/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>.” pkt. 4</w:t>
      </w:r>
    </w:p>
    <w:p w:rsidR="008F7704" w:rsidRDefault="008F7704" w:rsidP="008F7704">
      <w:pPr>
        <w:pStyle w:val="Akapitzlist"/>
        <w:tabs>
          <w:tab w:val="left" w:pos="39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przystępując do wykonania robót powinien dysponować następującym sprzętem: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wibracyjny jednoosiowy 0,6t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wibrator powierzchniowy</w:t>
      </w:r>
    </w:p>
    <w:p w:rsidR="008F7704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walec statyczny samojezdny</w:t>
      </w:r>
    </w:p>
    <w:p w:rsidR="008F7704" w:rsidRPr="00F9443D" w:rsidRDefault="008F7704" w:rsidP="008F7704">
      <w:pPr>
        <w:pStyle w:val="Akapitzlist"/>
        <w:tabs>
          <w:tab w:val="left" w:pos="39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żuraw samochodowy 6t</w:t>
      </w:r>
      <w:r w:rsidRPr="00F9443D">
        <w:rPr>
          <w:rFonts w:ascii="Arial" w:hAnsi="Arial" w:cs="Arial"/>
          <w:sz w:val="24"/>
          <w:szCs w:val="24"/>
        </w:rPr>
        <w:t xml:space="preserve"> 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Transport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2263A">
        <w:rPr>
          <w:rFonts w:ascii="Arial" w:hAnsi="Arial" w:cs="Arial"/>
          <w:sz w:val="24"/>
          <w:szCs w:val="24"/>
        </w:rPr>
        <w:t>Ogólne wymagania dotyczące transportu podano w OST „Wymagania ogólne” pkt. 5.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rozwiezienia materiałów mogą być użyte samochody </w:t>
      </w:r>
      <w:proofErr w:type="spellStart"/>
      <w:r>
        <w:rPr>
          <w:rFonts w:ascii="Arial" w:hAnsi="Arial" w:cs="Arial"/>
          <w:sz w:val="24"/>
          <w:szCs w:val="24"/>
        </w:rPr>
        <w:t>samowyładowawcze</w:t>
      </w:r>
      <w:proofErr w:type="spellEnd"/>
      <w:r>
        <w:rPr>
          <w:rFonts w:ascii="Arial" w:hAnsi="Arial" w:cs="Arial"/>
          <w:sz w:val="24"/>
          <w:szCs w:val="24"/>
        </w:rPr>
        <w:t xml:space="preserve"> lub inne środki transportowe zaakceptowane przez Inspektora Nadzoru.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</w:t>
      </w:r>
      <w:r w:rsidRPr="0012263A">
        <w:rPr>
          <w:rFonts w:ascii="Arial" w:hAnsi="Arial" w:cs="Arial"/>
          <w:sz w:val="24"/>
          <w:szCs w:val="24"/>
        </w:rPr>
        <w:t>ania dotyczące wykonania 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Ogólne wymagania dotyczące wykonania robót</w:t>
      </w:r>
      <w:r>
        <w:rPr>
          <w:rFonts w:ascii="Arial" w:hAnsi="Arial" w:cs="Arial"/>
          <w:sz w:val="24"/>
          <w:szCs w:val="24"/>
        </w:rPr>
        <w:t xml:space="preserve"> związanych z budową chodnika wzdłuż drogi powiatowej</w:t>
      </w:r>
      <w:r w:rsidRPr="0012263A">
        <w:rPr>
          <w:rFonts w:ascii="Arial" w:hAnsi="Arial" w:cs="Arial"/>
          <w:sz w:val="24"/>
          <w:szCs w:val="24"/>
        </w:rPr>
        <w:t xml:space="preserve"> podano w OST „Wymagania ogólne” pkt. 6</w:t>
      </w:r>
    </w:p>
    <w:p w:rsidR="008F7704" w:rsidRPr="008D0927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Szczegółowe wymagania dotyczące wykonania niniejszych robót są następujące: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Podłoża pod przepusty z rur żelbetowych należy wykonywać z mieszanki kruszywa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naturalnego</w:t>
      </w:r>
      <w:r>
        <w:rPr>
          <w:rFonts w:ascii="Arial" w:hAnsi="Arial" w:cs="Arial"/>
          <w:sz w:val="24"/>
          <w:szCs w:val="24"/>
        </w:rPr>
        <w:t xml:space="preserve">. </w:t>
      </w:r>
      <w:r w:rsidRPr="008D0927">
        <w:rPr>
          <w:rFonts w:ascii="Arial" w:hAnsi="Arial" w:cs="Arial"/>
          <w:sz w:val="24"/>
          <w:szCs w:val="24"/>
        </w:rPr>
        <w:t xml:space="preserve"> Grubość</w:t>
      </w:r>
      <w:r>
        <w:rPr>
          <w:rFonts w:ascii="Arial" w:hAnsi="Arial" w:cs="Arial"/>
          <w:sz w:val="24"/>
          <w:szCs w:val="24"/>
        </w:rPr>
        <w:t xml:space="preserve"> warstwy</w:t>
      </w:r>
      <w:r w:rsidRPr="008D0927">
        <w:rPr>
          <w:rFonts w:ascii="Arial" w:hAnsi="Arial" w:cs="Arial"/>
          <w:sz w:val="24"/>
          <w:szCs w:val="24"/>
        </w:rPr>
        <w:t xml:space="preserve"> mieszanki kruszywa naturalnego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powinna być</w:t>
      </w:r>
      <w:r>
        <w:rPr>
          <w:rFonts w:ascii="Arial" w:hAnsi="Arial" w:cs="Arial"/>
          <w:sz w:val="24"/>
          <w:szCs w:val="24"/>
        </w:rPr>
        <w:t xml:space="preserve">  nie mniejsza niż 20</w:t>
      </w:r>
      <w:r w:rsidRPr="008D0927">
        <w:rPr>
          <w:rFonts w:ascii="Arial" w:hAnsi="Arial" w:cs="Arial"/>
          <w:sz w:val="24"/>
          <w:szCs w:val="24"/>
        </w:rPr>
        <w:t>cm. Na gruntach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927">
        <w:rPr>
          <w:rFonts w:ascii="Arial" w:hAnsi="Arial" w:cs="Arial"/>
          <w:sz w:val="24"/>
          <w:szCs w:val="24"/>
        </w:rPr>
        <w:t>wysadzinowych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, pod podsypką należy wykonać warstwę odcinającą z gruntów nie </w:t>
      </w:r>
      <w:proofErr w:type="spellStart"/>
      <w:r w:rsidRPr="008D0927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sadzinowych</w:t>
      </w:r>
      <w:proofErr w:type="spellEnd"/>
      <w:r w:rsidRPr="008D0927">
        <w:rPr>
          <w:rFonts w:ascii="Arial" w:hAnsi="Arial" w:cs="Arial"/>
          <w:sz w:val="24"/>
          <w:szCs w:val="24"/>
        </w:rPr>
        <w:t xml:space="preserve"> o grubości sięgającej do poziomu przemarzania gruntu.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Górna warstwa podsypki powinna być wyrównana i wyprofilowana ze spadkiem zgodnym z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dokumentacją projektową a nierówności podłużne nie powinny przekraczać ±2 cm.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 xml:space="preserve">Podsypkę należy zagęścić do osiągnięcia wskaźnika zagęszczenia 0,97 wg </w:t>
      </w:r>
      <w:proofErr w:type="spellStart"/>
      <w:r w:rsidRPr="008D0927">
        <w:rPr>
          <w:rFonts w:ascii="Arial" w:hAnsi="Arial" w:cs="Arial"/>
          <w:sz w:val="24"/>
          <w:szCs w:val="24"/>
        </w:rPr>
        <w:t>Proctora</w:t>
      </w:r>
      <w:proofErr w:type="spellEnd"/>
      <w:r w:rsidRPr="008D0927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Układanie rur powinno się odbywać na uprzednio przygotowanej podsypce. Na końcach rur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należy zamontować betonowe zakończenia kołnierzowe prefabrykowane.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Przepust, na szerokości odpowiadającej dwukrotnej średnicy zewnętrznej i do wysokości co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najmniej 30 cm ponad górną powierzchnię rury, powinien być zasypany gruntem mrozoodpornym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 uziarnieniu zawierającym się w przedziale 0</w:t>
      </w:r>
      <w:r>
        <w:rPr>
          <w:rFonts w:ascii="Arial" w:hAnsi="Arial" w:cs="Arial"/>
          <w:sz w:val="24"/>
          <w:szCs w:val="24"/>
        </w:rPr>
        <w:t xml:space="preserve"> ÷ </w:t>
      </w:r>
      <w:r w:rsidRPr="008D0927">
        <w:rPr>
          <w:rFonts w:ascii="Arial" w:hAnsi="Arial" w:cs="Arial"/>
          <w:sz w:val="24"/>
          <w:szCs w:val="24"/>
        </w:rPr>
        <w:t>32mm.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Zasypkę należy układać jednocześnie z obu stron przepustu, warstwami o jednakowej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grubości z jednoczesnym zagęszczaniem. Wilgotność zasypki w czasie zagęszczania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odpowiadać wilgotności optymalnej wg wymagań normy PN-S-02205.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Wskaźnik zagęszczenia powinien osiągnąć 0,97 wg </w:t>
      </w:r>
      <w:proofErr w:type="spellStart"/>
      <w:r w:rsidRPr="00127AFF">
        <w:rPr>
          <w:rFonts w:ascii="Arial" w:hAnsi="Arial" w:cs="Arial"/>
          <w:sz w:val="24"/>
          <w:szCs w:val="24"/>
        </w:rPr>
        <w:t>Proctora</w:t>
      </w:r>
      <w:proofErr w:type="spellEnd"/>
      <w:r w:rsidRPr="00127AFF">
        <w:rPr>
          <w:rFonts w:ascii="Arial" w:hAnsi="Arial" w:cs="Arial"/>
          <w:sz w:val="24"/>
          <w:szCs w:val="24"/>
        </w:rPr>
        <w:t>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Dla wykonania zjaz</w:t>
      </w:r>
      <w:r>
        <w:rPr>
          <w:rFonts w:ascii="Arial" w:hAnsi="Arial" w:cs="Arial"/>
          <w:sz w:val="24"/>
          <w:szCs w:val="24"/>
        </w:rPr>
        <w:t>dów należy wykonać następujące r</w:t>
      </w:r>
      <w:r w:rsidRPr="008D0927">
        <w:rPr>
          <w:rFonts w:ascii="Arial" w:hAnsi="Arial" w:cs="Arial"/>
          <w:sz w:val="24"/>
          <w:szCs w:val="24"/>
        </w:rPr>
        <w:t>oboty: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wytyczenie sytuacyjno-wysokościowe zjazdów,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wykonanie koryta z odwozem grunt</w:t>
      </w:r>
      <w:r>
        <w:rPr>
          <w:rFonts w:ascii="Arial" w:hAnsi="Arial" w:cs="Arial"/>
          <w:sz w:val="24"/>
          <w:szCs w:val="24"/>
        </w:rPr>
        <w:t>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rozścielenie w wykonanym korycie kruszywa grubości 20 cm,</w:t>
      </w:r>
    </w:p>
    <w:p w:rsidR="008F7704" w:rsidRPr="00AD6F71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- zagęszczenie nawierzchni walcem.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Obramowanie zjazdów stanowią krawężniki drogowe betonowe 30x15cm.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prawej krawędzi chodnika wykonuje się nawierzchnię z kostki brukowej betonowej o grubości 8cm. Pozostałą nawierzchnię zjazdu wykonuje się z pospółki zagęszczanej walcem statycznym.</w:t>
      </w:r>
    </w:p>
    <w:p w:rsidR="008F7704" w:rsidRPr="008D0927" w:rsidRDefault="008F7704" w:rsidP="00257DD3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Humusowanie powinno być wykonywane od górnej krawędzi skarpy do jej dolnej krawędzi. Warstwa humusu powinna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sięgać poza górną krawędź skarpy i poza podnóże skarpy nasypu od 15 do 25 cm.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Grubość pokrycia ziemią roślinną powinna wynosić 10 cm.</w:t>
      </w:r>
    </w:p>
    <w:p w:rsidR="008F7704" w:rsidRPr="00257DD3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lastRenderedPageBreak/>
        <w:t>W celu lepszego powiązania warstwy humusu z gruntem, na powierzchni skarpy można wykonać rowki poziome lub</w:t>
      </w:r>
      <w:r>
        <w:rPr>
          <w:rFonts w:ascii="Arial" w:hAnsi="Arial" w:cs="Arial"/>
          <w:sz w:val="24"/>
          <w:szCs w:val="24"/>
        </w:rPr>
        <w:t xml:space="preserve"> pod kątem 30° do 45°</w:t>
      </w:r>
      <w:r w:rsidRPr="008D0927">
        <w:rPr>
          <w:rFonts w:ascii="Arial" w:hAnsi="Arial" w:cs="Arial"/>
          <w:sz w:val="24"/>
          <w:szCs w:val="24"/>
        </w:rPr>
        <w:t xml:space="preserve"> o głębokości od 15 do 20 cm, w odstępach co 0,5 do 1,0 m. Ułożoną warstwę humusu należy lekko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zagęścić przez ubicie ręczne lub mechaniczne.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Proces umocnienia powierzchni skarp i rowów poprzez obsianie nasionami traw i roślin motylkowatych polega na: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humusowaniu,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- </w:t>
      </w:r>
      <w:r w:rsidRPr="008D0927">
        <w:rPr>
          <w:rFonts w:ascii="Arial" w:hAnsi="Arial" w:cs="Arial"/>
          <w:sz w:val="24"/>
          <w:szCs w:val="24"/>
        </w:rPr>
        <w:t>obsianiu warstwy ziemi urodzajnej kompozycjami nasion traw, roślin motylkowatych i bylin w ilości od 18 g/m2 do 30 g/m2,</w:t>
      </w:r>
      <w:r>
        <w:rPr>
          <w:rFonts w:ascii="Arial" w:hAnsi="Arial" w:cs="Arial"/>
          <w:sz w:val="24"/>
          <w:szCs w:val="24"/>
        </w:rPr>
        <w:t xml:space="preserve"> </w:t>
      </w:r>
      <w:r w:rsidRPr="008D0927">
        <w:rPr>
          <w:rFonts w:ascii="Arial" w:hAnsi="Arial" w:cs="Arial"/>
          <w:sz w:val="24"/>
          <w:szCs w:val="24"/>
        </w:rPr>
        <w:t>dobranych odpowiednio do warunków siedliskowych (rodzaju podłoża, wystawy oraz pochylenia skarp),</w:t>
      </w:r>
    </w:p>
    <w:p w:rsidR="008F7704" w:rsidRPr="008D0927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- </w:t>
      </w:r>
      <w:r w:rsidRPr="008D0927">
        <w:rPr>
          <w:rFonts w:ascii="Arial" w:hAnsi="Arial" w:cs="Arial"/>
          <w:sz w:val="24"/>
          <w:szCs w:val="24"/>
        </w:rPr>
        <w:t>powierzchnię skarpy i rowu po wysianiu trawy pokrywa się gruntem poprzez lekkie grabienie powierzchni skarpy.</w:t>
      </w:r>
    </w:p>
    <w:p w:rsidR="008F7704" w:rsidRPr="00127AFF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8D0927">
        <w:rPr>
          <w:rFonts w:ascii="Arial" w:hAnsi="Arial" w:cs="Arial"/>
          <w:sz w:val="24"/>
          <w:szCs w:val="24"/>
        </w:rPr>
        <w:t>W okresach posusznych należy systematycznie zraszać wodą obsiane powierzchnie.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Kontrola jakości robót</w:t>
      </w:r>
    </w:p>
    <w:p w:rsidR="008F7704" w:rsidRPr="0012263A" w:rsidRDefault="008F7704" w:rsidP="008F7704">
      <w:pPr>
        <w:pStyle w:val="Akapitzlist"/>
        <w:tabs>
          <w:tab w:val="left" w:pos="3976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wymagania dotyczące kontroli jakości robót podano w „Wymaganiach ogólnych” pkt. 7. </w:t>
      </w:r>
    </w:p>
    <w:p w:rsidR="008F7704" w:rsidRPr="00127AFF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W czasie wykonywania robót Wykonawca powinien prowadzić doraźne kontrole wszystkich asortymentów robót.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prowadzenia r</w:t>
      </w:r>
      <w:r w:rsidRPr="00127AFF">
        <w:rPr>
          <w:rFonts w:ascii="Arial" w:hAnsi="Arial" w:cs="Arial"/>
          <w:sz w:val="24"/>
          <w:szCs w:val="24"/>
        </w:rPr>
        <w:t>obót należy kontrolować: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prawidłowość wytyczenia przepustów,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wykonanie podsypki pod przepusty w zakresie grubości warstwy i stopnia zagęszczenia,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127AFF">
        <w:rPr>
          <w:rFonts w:ascii="Arial" w:hAnsi="Arial" w:cs="Arial"/>
          <w:sz w:val="24"/>
          <w:szCs w:val="24"/>
        </w:rPr>
        <w:t>sposób łączenia i obcięcia rur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Oś przepustu powinna pokrywać się z osią rowu a odchylenia mierzone na wlotach,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powinny przekraczać 1 cm.</w:t>
      </w:r>
    </w:p>
    <w:p w:rsidR="008F7704" w:rsidRPr="00127AFF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Fundament pod przepusty powinien być zgodny z dokumentacją projektową a odchylenia jego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 xml:space="preserve">grubości nie powinny przekraczać ±1 cm. </w:t>
      </w:r>
    </w:p>
    <w:p w:rsidR="008F7704" w:rsidRPr="00AD6F71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Połączenia rur o ile występują, nie powinny wykazywać poluzowań a szczeliny pomiędzy</w:t>
      </w:r>
      <w:r>
        <w:rPr>
          <w:rFonts w:ascii="Arial" w:hAnsi="Arial" w:cs="Arial"/>
          <w:sz w:val="24"/>
          <w:szCs w:val="24"/>
        </w:rPr>
        <w:t xml:space="preserve"> </w:t>
      </w:r>
      <w:r w:rsidRPr="004924FD">
        <w:rPr>
          <w:rFonts w:ascii="Arial" w:hAnsi="Arial" w:cs="Arial"/>
          <w:sz w:val="24"/>
          <w:szCs w:val="24"/>
        </w:rPr>
        <w:t>stykającymi się rurami nie powinny być większe niż 2 mm.</w:t>
      </w:r>
    </w:p>
    <w:p w:rsidR="008F7704" w:rsidRPr="004924FD" w:rsidRDefault="008F7704" w:rsidP="008F7704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4924FD">
        <w:rPr>
          <w:rFonts w:ascii="Arial" w:hAnsi="Arial" w:cs="Arial"/>
          <w:bCs/>
          <w:sz w:val="24"/>
          <w:szCs w:val="24"/>
        </w:rPr>
        <w:t>Kontrola jakości humusowania i obsiania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polega na oceni</w:t>
      </w:r>
      <w:r>
        <w:rPr>
          <w:rFonts w:ascii="Arial" w:hAnsi="Arial" w:cs="Arial"/>
          <w:sz w:val="24"/>
          <w:szCs w:val="24"/>
        </w:rPr>
        <w:t>e wizualnej jakości wykonanych r</w:t>
      </w:r>
      <w:r w:rsidRPr="00127AFF">
        <w:rPr>
          <w:rFonts w:ascii="Arial" w:hAnsi="Arial" w:cs="Arial"/>
          <w:sz w:val="24"/>
          <w:szCs w:val="24"/>
        </w:rPr>
        <w:t xml:space="preserve">obót i ich zgodności z </w:t>
      </w:r>
      <w:proofErr w:type="spellStart"/>
      <w:r w:rsidRPr="00127AFF">
        <w:rPr>
          <w:rFonts w:ascii="Arial" w:hAnsi="Arial" w:cs="Arial"/>
          <w:sz w:val="24"/>
          <w:szCs w:val="24"/>
        </w:rPr>
        <w:t>STWiORB</w:t>
      </w:r>
      <w:proofErr w:type="spellEnd"/>
      <w:r w:rsidRPr="00127AFF">
        <w:rPr>
          <w:rFonts w:ascii="Arial" w:hAnsi="Arial" w:cs="Arial"/>
          <w:sz w:val="24"/>
          <w:szCs w:val="24"/>
        </w:rPr>
        <w:t>, oraz na sprawdzeniu</w:t>
      </w:r>
    </w:p>
    <w:p w:rsidR="008F7704" w:rsidRDefault="008F7704" w:rsidP="00257DD3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127AFF">
        <w:rPr>
          <w:rFonts w:ascii="Arial" w:hAnsi="Arial" w:cs="Arial"/>
          <w:sz w:val="24"/>
          <w:szCs w:val="24"/>
        </w:rPr>
        <w:t>daty ważności świadectwa wartości siewnej wysianej mieszanki nasion traw. Po wzejściu roślin, łączna powierzchnia nie</w:t>
      </w:r>
      <w:r>
        <w:rPr>
          <w:rFonts w:ascii="Arial" w:hAnsi="Arial" w:cs="Arial"/>
          <w:sz w:val="24"/>
          <w:szCs w:val="24"/>
        </w:rPr>
        <w:t xml:space="preserve"> </w:t>
      </w:r>
      <w:r w:rsidRPr="00127AFF">
        <w:rPr>
          <w:rFonts w:ascii="Arial" w:hAnsi="Arial" w:cs="Arial"/>
          <w:sz w:val="24"/>
          <w:szCs w:val="24"/>
        </w:rPr>
        <w:t>porośniętych miejsc nie powinna być większa niż 2% powierzchni obsianej skarpy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Obmiar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Zasady obmiaru robót podano w OST „Wymagania ogólne” pkt. 8. 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Jednostkami obmiaru robót związanych z wykonywaniem powyższych robót są:</w:t>
      </w:r>
    </w:p>
    <w:p w:rsidR="008F7704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- nawierzchni zjazdów  -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F7704" w:rsidRPr="004924FD" w:rsidRDefault="008F7704" w:rsidP="008F7704">
      <w:pPr>
        <w:pStyle w:val="Akapitzlist"/>
        <w:tabs>
          <w:tab w:val="left" w:pos="3976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- długości przepustów  - m 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Odbiór robót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zasady odbioru robót podano w OST „Wymagania ogólne” pkt. 9. </w:t>
      </w:r>
    </w:p>
    <w:p w:rsidR="008F7704" w:rsidRPr="0012263A" w:rsidRDefault="008F7704" w:rsidP="008F7704">
      <w:pPr>
        <w:pStyle w:val="Akapitzlist"/>
        <w:tabs>
          <w:tab w:val="left" w:pos="397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>Roboty uznaje się za wykonane zgodnie z dokumentacją, jeśli wszystkie pomiary i badania dały wyniki pozytywne.</w:t>
      </w:r>
    </w:p>
    <w:p w:rsidR="008F7704" w:rsidRPr="0012263A" w:rsidRDefault="008F7704" w:rsidP="008F7704">
      <w:pPr>
        <w:pStyle w:val="Akapitzlist"/>
        <w:numPr>
          <w:ilvl w:val="0"/>
          <w:numId w:val="10"/>
        </w:numPr>
        <w:tabs>
          <w:tab w:val="left" w:pos="397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lastRenderedPageBreak/>
        <w:t>Podstawa płatności</w:t>
      </w:r>
    </w:p>
    <w:p w:rsidR="008F7704" w:rsidRPr="0012263A" w:rsidRDefault="008F7704" w:rsidP="008F7704">
      <w:pPr>
        <w:pStyle w:val="Akapitzlist"/>
        <w:tabs>
          <w:tab w:val="left" w:pos="3976"/>
          <w:tab w:val="left" w:pos="9355"/>
        </w:tabs>
        <w:spacing w:after="0"/>
        <w:ind w:left="851" w:right="-1"/>
        <w:jc w:val="both"/>
        <w:rPr>
          <w:rFonts w:ascii="Arial" w:hAnsi="Arial" w:cs="Arial"/>
          <w:sz w:val="24"/>
          <w:szCs w:val="24"/>
        </w:rPr>
      </w:pPr>
      <w:r w:rsidRPr="0012263A">
        <w:rPr>
          <w:rFonts w:ascii="Arial" w:hAnsi="Arial" w:cs="Arial"/>
          <w:sz w:val="24"/>
          <w:szCs w:val="24"/>
        </w:rPr>
        <w:t xml:space="preserve">Ogólne ustalenia dotyczące podstawy płatności podano w OST „Wymagania ogólne” pkt. 10. </w:t>
      </w:r>
    </w:p>
    <w:p w:rsidR="008F7704" w:rsidRPr="00E96333" w:rsidRDefault="008F7704" w:rsidP="008F7704">
      <w:pPr>
        <w:autoSpaceDE w:val="0"/>
        <w:autoSpaceDN w:val="0"/>
        <w:adjustRightInd w:val="0"/>
        <w:spacing w:after="0"/>
        <w:ind w:left="851" w:right="-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96333">
        <w:rPr>
          <w:rFonts w:ascii="Tahoma" w:hAnsi="Tahoma" w:cs="Tahoma"/>
          <w:bCs/>
          <w:color w:val="000000"/>
          <w:sz w:val="24"/>
          <w:szCs w:val="24"/>
        </w:rPr>
        <w:t>Kwoty ryczałtowe będą obejmować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robociznę bezpośrednią wraz z kosztami,</w:t>
      </w:r>
    </w:p>
    <w:p w:rsidR="008F7704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 xml:space="preserve">wartość zużytych materiałów wraz z </w:t>
      </w:r>
      <w:r>
        <w:rPr>
          <w:rFonts w:ascii="Arial" w:hAnsi="Arial" w:cs="Arial"/>
          <w:bCs/>
          <w:color w:val="000000"/>
          <w:sz w:val="24"/>
          <w:szCs w:val="24"/>
        </w:rPr>
        <w:t>kosztami zakupu, magazynowania,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1276" w:right="-1" w:hanging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Pr="00E96333">
        <w:rPr>
          <w:rFonts w:ascii="Arial" w:hAnsi="Arial" w:cs="Arial"/>
          <w:bCs/>
          <w:color w:val="000000"/>
          <w:sz w:val="24"/>
          <w:szCs w:val="24"/>
        </w:rPr>
        <w:t>ewentualnymi kosztami ubytków i transportu na plac budowy,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wartość pracy sprzętu wraz z kosztami,</w:t>
      </w:r>
    </w:p>
    <w:p w:rsidR="008F7704" w:rsidRPr="00E96333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color w:val="000000"/>
          <w:sz w:val="24"/>
          <w:szCs w:val="24"/>
        </w:rPr>
      </w:pPr>
      <w:r w:rsidRPr="00E96333">
        <w:rPr>
          <w:rFonts w:ascii="Arial" w:hAnsi="Arial" w:cs="Arial"/>
          <w:bCs/>
          <w:color w:val="000000"/>
          <w:sz w:val="24"/>
          <w:szCs w:val="24"/>
        </w:rPr>
        <w:t>koszty pośrednie, zysk kalkulacyjny i ryzyko,</w:t>
      </w:r>
    </w:p>
    <w:p w:rsidR="008F7704" w:rsidRDefault="008F7704" w:rsidP="008F7704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left="851" w:right="-1" w:firstLine="0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podatki obliczane zgodnie z obowiązującymi przepisami.</w:t>
      </w:r>
    </w:p>
    <w:p w:rsidR="008F7704" w:rsidRPr="00E9633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</w:p>
    <w:p w:rsidR="008F7704" w:rsidRPr="008862D3" w:rsidRDefault="008F7704" w:rsidP="008F7704">
      <w:pPr>
        <w:tabs>
          <w:tab w:val="left" w:pos="1080"/>
        </w:tabs>
        <w:autoSpaceDE w:val="0"/>
        <w:autoSpaceDN w:val="0"/>
        <w:adjustRightInd w:val="0"/>
        <w:spacing w:after="0"/>
        <w:ind w:left="851" w:right="-1"/>
        <w:rPr>
          <w:rFonts w:ascii="Arial" w:hAnsi="Arial" w:cs="Arial"/>
          <w:bCs/>
          <w:sz w:val="24"/>
          <w:szCs w:val="24"/>
        </w:rPr>
      </w:pPr>
      <w:r w:rsidRPr="00E96333">
        <w:rPr>
          <w:rFonts w:ascii="Arial" w:hAnsi="Arial" w:cs="Arial"/>
          <w:bCs/>
          <w:sz w:val="24"/>
          <w:szCs w:val="24"/>
        </w:rPr>
        <w:t>Podstawą   płatności jest sporządzony i podpisany protokół odbioru robót.</w:t>
      </w:r>
    </w:p>
    <w:p w:rsidR="008F7704" w:rsidRDefault="008F7704" w:rsidP="008F7704"/>
    <w:p w:rsidR="00C44E18" w:rsidRDefault="00C44E18" w:rsidP="004616F7"/>
    <w:p w:rsidR="00C44E18" w:rsidRDefault="00C44E18" w:rsidP="004616F7"/>
    <w:p w:rsidR="004616F7" w:rsidRPr="002C7F6D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616F7" w:rsidRDefault="004616F7" w:rsidP="004616F7"/>
    <w:p w:rsidR="004616F7" w:rsidRDefault="004616F7" w:rsidP="004616F7"/>
    <w:p w:rsidR="004616F7" w:rsidRPr="009E6590" w:rsidRDefault="004616F7" w:rsidP="004616F7">
      <w:pPr>
        <w:pStyle w:val="Akapitzlist"/>
        <w:tabs>
          <w:tab w:val="left" w:pos="3976"/>
          <w:tab w:val="left" w:pos="9355"/>
        </w:tabs>
        <w:spacing w:after="0"/>
        <w:ind w:left="1701" w:right="-1" w:hanging="98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4616F7" w:rsidRDefault="004616F7" w:rsidP="004616F7">
      <w:pPr>
        <w:tabs>
          <w:tab w:val="left" w:pos="3976"/>
          <w:tab w:val="left" w:pos="9355"/>
        </w:tabs>
        <w:spacing w:after="0"/>
        <w:ind w:left="851" w:right="-1"/>
        <w:rPr>
          <w:rFonts w:ascii="Arial" w:hAnsi="Arial" w:cs="Arial"/>
          <w:sz w:val="24"/>
          <w:szCs w:val="24"/>
        </w:rPr>
      </w:pPr>
    </w:p>
    <w:p w:rsidR="009B57B7" w:rsidRDefault="009B57B7"/>
    <w:sectPr w:rsidR="009B57B7" w:rsidSect="00C27ADC">
      <w:headerReference w:type="default" r:id="rId9"/>
      <w:footerReference w:type="default" r:id="rId10"/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3E" w:rsidRDefault="00A9633E" w:rsidP="00812FB8">
      <w:pPr>
        <w:spacing w:after="0" w:line="240" w:lineRule="auto"/>
      </w:pPr>
      <w:r>
        <w:separator/>
      </w:r>
    </w:p>
  </w:endnote>
  <w:endnote w:type="continuationSeparator" w:id="0">
    <w:p w:rsidR="00A9633E" w:rsidRDefault="00A9633E" w:rsidP="0081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6402"/>
      <w:docPartObj>
        <w:docPartGallery w:val="Page Numbers (Bottom of Page)"/>
        <w:docPartUnique/>
      </w:docPartObj>
    </w:sdtPr>
    <w:sdtEndPr/>
    <w:sdtContent>
      <w:p w:rsidR="00C44E18" w:rsidRDefault="00DB6C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7C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C44E18" w:rsidRDefault="00C44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3E" w:rsidRDefault="00A9633E" w:rsidP="00812FB8">
      <w:pPr>
        <w:spacing w:after="0" w:line="240" w:lineRule="auto"/>
      </w:pPr>
      <w:r>
        <w:separator/>
      </w:r>
    </w:p>
  </w:footnote>
  <w:footnote w:type="continuationSeparator" w:id="0">
    <w:p w:rsidR="00A9633E" w:rsidRDefault="00A9633E" w:rsidP="0081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87" w:rsidRDefault="00A90487">
    <w:pPr>
      <w:pStyle w:val="Nagwek"/>
    </w:pPr>
    <w:r>
      <w:t>Nr sprawy: ZP.271.</w:t>
    </w:r>
    <w:r w:rsidR="008437C8">
      <w:t>6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EFE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1A026C"/>
    <w:multiLevelType w:val="hybridMultilevel"/>
    <w:tmpl w:val="22488FCE"/>
    <w:lvl w:ilvl="0" w:tplc="221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5E7251"/>
    <w:multiLevelType w:val="multilevel"/>
    <w:tmpl w:val="DAC0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13429"/>
    <w:multiLevelType w:val="hybridMultilevel"/>
    <w:tmpl w:val="AFD4E60E"/>
    <w:lvl w:ilvl="0" w:tplc="657EEA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D921D4"/>
    <w:multiLevelType w:val="hybridMultilevel"/>
    <w:tmpl w:val="2A04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DA"/>
    <w:multiLevelType w:val="multilevel"/>
    <w:tmpl w:val="30B88A06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</w:lvl>
  </w:abstractNum>
  <w:abstractNum w:abstractNumId="6">
    <w:nsid w:val="1B4C6DEE"/>
    <w:multiLevelType w:val="hybridMultilevel"/>
    <w:tmpl w:val="0EE230D2"/>
    <w:lvl w:ilvl="0" w:tplc="04A0B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635B12"/>
    <w:multiLevelType w:val="hybridMultilevel"/>
    <w:tmpl w:val="080E5110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24737D25"/>
    <w:multiLevelType w:val="multilevel"/>
    <w:tmpl w:val="3A96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8144B9C"/>
    <w:multiLevelType w:val="hybridMultilevel"/>
    <w:tmpl w:val="C6843C0A"/>
    <w:lvl w:ilvl="0" w:tplc="041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2AE37927"/>
    <w:multiLevelType w:val="hybridMultilevel"/>
    <w:tmpl w:val="60B8F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57C9"/>
    <w:multiLevelType w:val="hybridMultilevel"/>
    <w:tmpl w:val="CCFEAC90"/>
    <w:lvl w:ilvl="0" w:tplc="4B9AC8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6204F"/>
    <w:multiLevelType w:val="hybridMultilevel"/>
    <w:tmpl w:val="2C2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FE8"/>
    <w:multiLevelType w:val="hybridMultilevel"/>
    <w:tmpl w:val="C0FA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F92"/>
    <w:multiLevelType w:val="hybridMultilevel"/>
    <w:tmpl w:val="3510175C"/>
    <w:lvl w:ilvl="0" w:tplc="65969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AB5CC2"/>
    <w:multiLevelType w:val="hybridMultilevel"/>
    <w:tmpl w:val="24C86CBA"/>
    <w:lvl w:ilvl="0" w:tplc="4830D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D94032"/>
    <w:multiLevelType w:val="hybridMultilevel"/>
    <w:tmpl w:val="FB9422F4"/>
    <w:lvl w:ilvl="0" w:tplc="A28EB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180DDA"/>
    <w:multiLevelType w:val="hybridMultilevel"/>
    <w:tmpl w:val="28C6AB7E"/>
    <w:lvl w:ilvl="0" w:tplc="83E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125637"/>
    <w:multiLevelType w:val="hybridMultilevel"/>
    <w:tmpl w:val="25F2FBF8"/>
    <w:lvl w:ilvl="0" w:tplc="E7CE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BA5FDD"/>
    <w:multiLevelType w:val="multilevel"/>
    <w:tmpl w:val="9BE42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F89677E"/>
    <w:multiLevelType w:val="hybridMultilevel"/>
    <w:tmpl w:val="19B245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6B14E7D"/>
    <w:multiLevelType w:val="hybridMultilevel"/>
    <w:tmpl w:val="2844166C"/>
    <w:lvl w:ilvl="0" w:tplc="96DAD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C5238E"/>
    <w:multiLevelType w:val="hybridMultilevel"/>
    <w:tmpl w:val="C29EC09C"/>
    <w:lvl w:ilvl="0" w:tplc="6E10CA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2584A"/>
    <w:multiLevelType w:val="multilevel"/>
    <w:tmpl w:val="B04CF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4">
    <w:nsid w:val="70E251CB"/>
    <w:multiLevelType w:val="hybridMultilevel"/>
    <w:tmpl w:val="4620BCFC"/>
    <w:lvl w:ilvl="0" w:tplc="931034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C67E0"/>
    <w:multiLevelType w:val="hybridMultilevel"/>
    <w:tmpl w:val="B24A53FC"/>
    <w:lvl w:ilvl="0" w:tplc="D19E1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62845"/>
    <w:multiLevelType w:val="hybridMultilevel"/>
    <w:tmpl w:val="3632763C"/>
    <w:lvl w:ilvl="0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7">
    <w:nsid w:val="790F183B"/>
    <w:multiLevelType w:val="hybridMultilevel"/>
    <w:tmpl w:val="748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1E13"/>
    <w:multiLevelType w:val="hybridMultilevel"/>
    <w:tmpl w:val="C6286DB0"/>
    <w:lvl w:ilvl="0" w:tplc="53E4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28"/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Times New Roman" w:hint="default"/>
        </w:rPr>
      </w:lvl>
    </w:lvlOverride>
  </w:num>
  <w:num w:numId="19">
    <w:abstractNumId w:val="10"/>
  </w:num>
  <w:num w:numId="20">
    <w:abstractNumId w:val="23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2"/>
  </w:num>
  <w:num w:numId="26">
    <w:abstractNumId w:val="13"/>
  </w:num>
  <w:num w:numId="27">
    <w:abstractNumId w:val="2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F7"/>
    <w:rsid w:val="000C3210"/>
    <w:rsid w:val="00144EDD"/>
    <w:rsid w:val="001F6820"/>
    <w:rsid w:val="00257DD3"/>
    <w:rsid w:val="00294B1C"/>
    <w:rsid w:val="002E7808"/>
    <w:rsid w:val="002F6597"/>
    <w:rsid w:val="00357EE8"/>
    <w:rsid w:val="004616F7"/>
    <w:rsid w:val="006003B5"/>
    <w:rsid w:val="006523E5"/>
    <w:rsid w:val="007F0EC8"/>
    <w:rsid w:val="00812FB8"/>
    <w:rsid w:val="008437C8"/>
    <w:rsid w:val="00892E46"/>
    <w:rsid w:val="008F7704"/>
    <w:rsid w:val="009B57B7"/>
    <w:rsid w:val="009C0644"/>
    <w:rsid w:val="00A90487"/>
    <w:rsid w:val="00A9633E"/>
    <w:rsid w:val="00BA6866"/>
    <w:rsid w:val="00C27ADC"/>
    <w:rsid w:val="00C44E18"/>
    <w:rsid w:val="00D25D34"/>
    <w:rsid w:val="00DB6C15"/>
    <w:rsid w:val="00EF0919"/>
    <w:rsid w:val="00F04F6A"/>
    <w:rsid w:val="00F65CD7"/>
    <w:rsid w:val="00FA1639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6F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6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6F7"/>
  </w:style>
  <w:style w:type="paragraph" w:customStyle="1" w:styleId="Default">
    <w:name w:val="Default"/>
    <w:rsid w:val="00461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6F7"/>
  </w:style>
  <w:style w:type="paragraph" w:styleId="Nagwek">
    <w:name w:val="header"/>
    <w:basedOn w:val="Normalny"/>
    <w:link w:val="NagwekZnak"/>
    <w:uiPriority w:val="99"/>
    <w:unhideWhenUsed/>
    <w:rsid w:val="00A9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D529-13A5-4E6B-9099-AC340C8A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15080</Words>
  <Characters>90483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WMAZURKI</dc:creator>
  <cp:keywords/>
  <dc:description/>
  <cp:lastModifiedBy>Agata Zalewska</cp:lastModifiedBy>
  <cp:revision>11</cp:revision>
  <cp:lastPrinted>2014-08-29T04:50:00Z</cp:lastPrinted>
  <dcterms:created xsi:type="dcterms:W3CDTF">2014-08-28T19:56:00Z</dcterms:created>
  <dcterms:modified xsi:type="dcterms:W3CDTF">2017-03-07T10:03:00Z</dcterms:modified>
</cp:coreProperties>
</file>