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0E" w:rsidRPr="00892F0E" w:rsidRDefault="00892F0E" w:rsidP="00892F0E">
      <w:pPr>
        <w:ind w:left="5664"/>
        <w:rPr>
          <w:rFonts w:ascii="Calibri" w:eastAsia="Times New Roman" w:hAnsi="Calibri" w:cs="Times New Roman"/>
          <w:b/>
          <w:sz w:val="28"/>
          <w:szCs w:val="28"/>
        </w:rPr>
      </w:pPr>
      <w:r w:rsidRPr="00892F0E">
        <w:rPr>
          <w:rFonts w:ascii="Calibri" w:eastAsia="Times New Roman" w:hAnsi="Calibri" w:cs="Times New Roman"/>
          <w:b/>
          <w:sz w:val="28"/>
          <w:szCs w:val="28"/>
        </w:rPr>
        <w:t>Załącznik nr 6 do SIWZ</w:t>
      </w:r>
    </w:p>
    <w:p w:rsidR="00892F0E" w:rsidRPr="00892F0E" w:rsidRDefault="00892F0E" w:rsidP="00892F0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92F0E">
        <w:rPr>
          <w:rFonts w:ascii="Calibri" w:eastAsia="Times New Roman" w:hAnsi="Calibri" w:cs="Times New Roman"/>
          <w:b/>
          <w:sz w:val="28"/>
          <w:szCs w:val="28"/>
        </w:rPr>
        <w:t>Załącznik do formularza ofertowego</w:t>
      </w:r>
    </w:p>
    <w:p w:rsidR="00DE76AC" w:rsidRPr="00C21F80" w:rsidRDefault="00892F0E" w:rsidP="00793C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2F0E">
        <w:rPr>
          <w:rFonts w:ascii="Calibri" w:eastAsia="Times New Roman" w:hAnsi="Calibri" w:cs="Times New Roman"/>
          <w:b/>
          <w:sz w:val="28"/>
          <w:szCs w:val="28"/>
        </w:rPr>
        <w:t>SPECYFIKACJA TECHNICZNA SPRZĘTU KOMPUTEROWEGO I POZOSTAŁYCH URZĄDZEŃ</w:t>
      </w: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DE76AC" w:rsidRPr="00C21F80" w:rsidTr="000F3D7B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6AC" w:rsidRPr="00C21F80" w:rsidRDefault="00DE76AC" w:rsidP="00793CB6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</w:t>
            </w:r>
            <w:r w:rsidR="000F3D7B" w:rsidRPr="00C21F80">
              <w:rPr>
                <w:b/>
                <w:sz w:val="20"/>
                <w:szCs w:val="20"/>
              </w:rPr>
              <w:t>zenośny komputer dla ucznia – 66</w:t>
            </w:r>
            <w:r w:rsidRPr="00C21F80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DE76AC" w:rsidRPr="00C21F80" w:rsidTr="000F3D7B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DE76AC" w:rsidRPr="00C21F80" w:rsidTr="000F3D7B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DE76AC" w:rsidRPr="00C21F80" w:rsidTr="000F3D7B">
        <w:trPr>
          <w:trHeight w:val="3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C" w:rsidRPr="00C21F80" w:rsidRDefault="00DE76AC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9923E5" w:rsidRPr="00C21F80" w:rsidRDefault="009923E5" w:rsidP="009923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5"/>
        <w:gridCol w:w="4515"/>
        <w:gridCol w:w="2612"/>
      </w:tblGrid>
      <w:tr w:rsidR="009923E5" w:rsidRPr="00C21F80" w:rsidTr="009923E5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923E5" w:rsidRPr="00C21F80" w:rsidRDefault="009923E5" w:rsidP="009923E5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1F80">
              <w:rPr>
                <w:rFonts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923E5" w:rsidRPr="00C21F80" w:rsidRDefault="009923E5" w:rsidP="009923E5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1F80">
              <w:rPr>
                <w:rFonts w:eastAsia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923E5" w:rsidRPr="00C21F80" w:rsidRDefault="009923E5" w:rsidP="009923E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923E5" w:rsidRPr="00C21F80" w:rsidTr="009923E5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Laptop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Standardowe aplikacje biurowe, dostęp do Internetu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Ekran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Matryca HD LED 15,6'' o nominalnej rozdzielczości min. 1366 x 768 pikseli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Wydajność obliczeniowa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Procesor osiągający wydajność w teście CPU Benchmark min. 2500 punktów. Wyniki dostępne pod adresem:</w:t>
            </w:r>
          </w:p>
          <w:p w:rsidR="009923E5" w:rsidRPr="00C21F80" w:rsidRDefault="009D03E3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hyperlink r:id="rId8" w:history="1">
              <w:r w:rsidR="009923E5" w:rsidRPr="00C21F80">
                <w:rPr>
                  <w:rStyle w:val="Hipercze"/>
                  <w:rFonts w:cs="Times New Roman"/>
                  <w:sz w:val="20"/>
                  <w:szCs w:val="20"/>
                </w:rPr>
                <w:t>http://www.cpubenchmark.net/cpu_list.php</w:t>
              </w:r>
            </w:hyperlink>
          </w:p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W przypadku braku zaoferowanego przez Wykonawcę procesora na ww. liście, Wykonawca obowiązany jest przeprowadzić test samodzielnie i dołączyć jego wynik do oferty.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Pamięć operacyjna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Min. 4GB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Karta grafiki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Zintegrowana, kompatybilna z zaoferowanym systemem operacyjnym w pełnym trybie graficznym.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Pamięć masowa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Dysk twardy o pojemności min. 250 GB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10/100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Mbps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Ethernet RJ-45.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Wbudowane głośniki stereo, gniazdo słuchawkowe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Zasilacz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Zasilacz dostosowany do zasilania z sieci 230V/50Hz.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Oferowany sprzęt musi posiadać deklarację zgodności CE oraz spełniać wymagania normy efektywności energetycznej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Energy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Star 5.0,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Wsparcie techniczne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Dostępne na witrynie producenta sprzętu sterowniki, poprawki i uaktualnienia oraz informacje techniczne dotyczące oferowanego typu komputera.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C21F80">
              <w:rPr>
                <w:rFonts w:cs="Times New Roman"/>
                <w:sz w:val="20"/>
                <w:szCs w:val="20"/>
              </w:rPr>
              <w:t>36 miesięcy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1. Komunikacja: IEEE 802.11b, IEEE 802.11g, IEEE 802.11n, 10/100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Mbps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Ethernet</w:t>
            </w:r>
          </w:p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2. Wbudowane głośniki stereo</w:t>
            </w:r>
          </w:p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3. Wyjście karty graficznej: D-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Sub</w:t>
            </w:r>
            <w:proofErr w:type="spellEnd"/>
          </w:p>
          <w:p w:rsidR="009923E5" w:rsidRPr="00C21F80" w:rsidRDefault="009923E5" w:rsidP="009923E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4. Wewnętrzny napęd DVD-/+RW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4515" w:type="dxa"/>
            <w:tcBorders>
              <w:lef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Spełniający następujące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wymagania,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mechanizmy,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dokonywania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poprawek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wyboru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instalowanych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poprawek.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dokonywania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uaktualnień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sterowników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armowe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wersji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operacyjnego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(niezbędne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aktualizacje,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poprawki,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biuletyny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dostarczane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opłat)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nazwy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serwera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zapewniona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(firewall)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ochrony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połączeń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internetowych;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konsola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ustawieniami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regułami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v6.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Zlokalizowane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następujące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elementy: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menu,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odtwarzacz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multimediów,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komunikaty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systemowe.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większości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powszechnie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peryferyjnych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(drukarek,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sieciowych,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standardów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USB,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&amp;Play,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-Fi)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Funkcjonalność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automatycznej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domyślnej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drukarki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sieci,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podłączony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komputer.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działający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trybie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graficznym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3D,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interaktywna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pulpitu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służącą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uruchamiania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dowolnie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wymieniać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pobrać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producenta.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wyszukiwania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(plików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różnego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typu)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dostępny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kilku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poziomów: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menu,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otwartego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okna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operacyjnego;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wyszukiwania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konfigurowalnym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indeksacji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zasobów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lokalnych.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przystosowania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stanowiska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(np.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słabo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widzących).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politykach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zestawach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reguł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definiujących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ustawienia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zarządzanych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centralny.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równoważnych,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uruchomienie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działających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środowiskach.</w:t>
            </w:r>
          </w:p>
          <w:p w:rsidR="009923E5" w:rsidRPr="00C21F80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JScript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równoważnych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uruchamiania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interpretera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poleceń.</w:t>
            </w:r>
          </w:p>
          <w:p w:rsidR="009923E5" w:rsidRPr="00E46A31" w:rsidRDefault="009923E5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Graficzne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środowisko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instalacji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konfiguracji.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6A31" w:rsidRPr="00C21F80" w:rsidRDefault="00395DF0" w:rsidP="009923E5">
            <w:pPr>
              <w:pStyle w:val="Normalny1"/>
              <w:numPr>
                <w:ilvl w:val="0"/>
                <w:numId w:val="4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 mu</w:t>
            </w:r>
            <w:r w:rsidR="00E46A31">
              <w:rPr>
                <w:rFonts w:ascii="Times New Roman" w:eastAsia="Times New Roman" w:hAnsi="Times New Roman" w:cs="Times New Roman"/>
                <w:sz w:val="20"/>
                <w:szCs w:val="20"/>
              </w:rPr>
              <w:t>si obsługiwać 64 bitowe rozkazy procesora.</w:t>
            </w:r>
          </w:p>
        </w:tc>
        <w:tc>
          <w:tcPr>
            <w:tcW w:w="2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Oprogramowanie wspomagające nauczanie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zintegrowane z oprogramowaniem uczniowskim posiadające co najmniej następującą funkcjonalność: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a) możliwość pracy w oferowanym systemie operacyjnym,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b) automatyczna rejestracja komputera ucznia w klasie,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c) umożliwia podgląd pulpitów komputerów uczniowskich na komputerze nauczyciela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d) umożliwia odbieranie ekranu komputera nauczyciela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e) przekazywanie ekranu wybranego ucznia na inne stacje uczniowskie inicjowane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f) przesyłanie plików do komputera nauczycielskiego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g) odbieranie plików z komputera nauczycielskiego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h) umożliwia blokowanie ekranów uczniowskich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silent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)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i) umożliwia przejęcie kontroli nad komputerem uczniowskim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j) umożliwia ponowne uruchomienie , wyłączenie komputera uczniowskiego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k) umożliwia zdalne zamknięcie wszystkich aplikacji użytkowych na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l) umożliwia wykonanie zrzutu ekranowego komputera uczniowskiego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m) przeprowadzanie testów przekazywanych z aplikacji nauczycielskiej,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n) komunikacja z klasą i nauczycielem w formie czatu, wysłanie bezpośredniej wiadomości tekstowej do nauczyciela,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o) zabezpieczenie przed odinstalowaniem oprogramowania,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p) umożliwia zdalne uruchomienie aplikacji na komputerach uczniowskich, nauczyciel może uruchamiać jednocześnie jedną lub wiele aplikacji na komputerach wszystkich uczniów,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q) umożliwia poprzez oprogramowanie nauczycielskie dzielenie uczniów na grupy i wybieranie lidera w każdej z nich. Podczas lekcji oprogramowanie pozwala prowadzić rozmowy i zajęcia w poszczególnych grupach,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r) umożliwia bieżące monitorowanie stanu zasilania oraz stanu procentowego pracy baterii na komputerach uczniowskich przez oprogramowanie nauczycielskie,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s) za pośrednictwem komputera nauczyciela, możliwość podglądu adresu IP, adresu MAC, nazwy logowania użytkownika w systemie na komputerach uczniowskich,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t) umożliwia monitorowanie z jakiej aplikacji użytkowej, aktualnie korzysta dany uczeń,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u) możliwość odtwarzania filmu przekazywanego przez oprogramowanie nauczycielskie, bez konieczności kopiowania,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v) odbierania obrazu z kamery komputera nauczyciela,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w) umożliwia zdalne ustawienia komputerów uczniowskich przez oprogramowanie nauczycielskie: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a. zdalne ustawianie kompozycji ekranu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b. zdalne ustawianie parametrów internetowych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c. zdalne ustawianie kompozycji ekranu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d. zdalne ustawianie parametrów pulpitu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e. zdalne ustawianie wygaszacza ekranu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f. zdalne ustawianie schematów zasilania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g. zdalna regulacja ustawień zaawansowanych w komputerze ucznia tj. czas wykrywanej nieaktywności w sieci, głośność głośników i aktywność mikrofonu na komputerach uczniowskich oraz hasło do odinstalowania programów w komputerze ucznia.  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Oprogramowanie antywirusowe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Wszystkie zakupione licencje programu powinny być wymienne między dostępnymi wersjami programu.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 techniczna dla programu powinno być świadczone w języku polskim przez polskiego dystrybutora lub producenta programu przez cały okres trwania umowy.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 powinno obejmować wsparcie online.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 cały okres trwania umowy zamawiający będzie miał dostęp do bezpłatnej aktualizacji do najnowszej wersji programu oraz baz sygnatur wirusów.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Pełne wsparcie dla systemów 32 i 64 – bitowych.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 programu dostępny w wersji polskiej oraz angielskiej.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 dostępna z poziomu programu w wersji polskiej i angielskiej.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Ochrona wyposażona w bazę danych o wszelkich wariantach szkodliwych obiektów (wirusach, robakach, trojanach,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exploitach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itp.) posiadająca mechanizmy heurystyczne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Wykrywanie i usuwanie niebezpiecznych aplikacji typu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adware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spyware,  dialer,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phishing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backdoor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oraz narzędzi hackerskich.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Rezydentny skaner wszystkich otwieranych, zapisywanych i uruchamianych plików.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skanowania wybranych plików, katalogów, dysków w tym dysków przenośnych i sieciowych.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skanowania skompresowanych i spakowanych plików i katalogów.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wyłączenia ze skanowania określonych katalogów, plików i plików z określonymi rozszerzeniami.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definiowania wielu różnych zadań skanowania (np. co godzinę, po włączeniu komputera, przy zalogowaniu), każde zadanie może być uruchamiane z różnymi ustawieniami (priorytet, wybrane obiekty do skanowania, czynności po wykryciu zagrożenia).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Funkcja szybkiego skanowania pozwalająca na skanowanie  istotnych funkcji systemu bez konieczności skanowania całego dysku.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Skanowanie i oczyszczanie poczty  przychodzącej POP3 w czasie rzeczywistym, bez konieczności zmian w konfiguracji klienta pocztowego oraz niezależnie od zainstalowanego na stacji roboczej klienta pocztowego.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Możliwość określania różnych numerów portów POP3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których ma odbywać się skanowanie poczty przychodzącej.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Skanowanie ruchu HTTP na stacji roboczej.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zdefiniowania różnych portów HTTP na których ma odbywać się skanowanie.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Integracja skanera HTTP z dowolną przeglądarką internetową, bez konieczności zmiany jej konfiguracji.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Skaner ma mieć możliwość skanowania z wykorzystaniem algorytmów heurystycznych na kilku poziomach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Wysyłanie nowych zagrożeń powinno być możliwe z serwera zdalnego zarządzania oraz z każdej lokalnej stacji roboczej na której zainstalowany jest program antywirusowy.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ręcznego wysłania próbki nowego zagrożenia (podejrzanych plików) wraz z komentarzem oraz adresem email użytkownika, na który producent może wysłać dodatkowe pytania dotyczące wykrytego zagrożenia.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przypadku wykrycia zagrożenia ma istnieć możliwość wysłania przez program powiadomienia na wybrane adresy email użytkownika.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posiadać możliwość kontroli zainstalowanych aktualizacji systemu operacyjnego i w przypadku wykrycia braku wymaganych aktualizacji powinien poinformować o tym użytkownika wraz z listą brakujących aktualizacji.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mieć możliwość definiowania aktualizacji systemowych o których braku będzie informował użytkownika, w tym przynajmniej aktualizacje krytyczne, ważne, zwykłe. Powinna istnieć w programie możliwość dezaktywacji tego mechanizmu.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 antywirusowy powinien umożliwiać użytkownikowi przygotowanie płyty CD/DVD lub pamięci USB, z której będzie możliwe uruchomienie komputera w przypadku infekcji.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być wyposażony w moduł zapory sieciowej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firewall).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kontrolować cały ruch przychodzący i wychodzący.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Powinna istnieć możliwość całkowitego wyłączenie modułu zapory sieciowej. Dezaktywacja powinna być możliwa przynajmniej na dwa sposoby : na stałe i do ponownego uruchomienia komputera.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Zapory sieciowa programu powinna obsługiwać protokół IPv6.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mieć możliwość wyboru trybu pracy, w tym przynajmniej: automatycznym, automatycznego uczenia się, ręcznym – opartym na regułach użytkownika.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umożliwiać ręczne dodawanie reguł i wyjątków.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Podczas tworzenia reguł zapory sieciowej powinna być możliwość określania przynajmniej : kierunku ruchu, portu i/lub zakresu portów, adresu komputera zdalnego.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trakcie tworzenia reguł zapory sieciowej powinna być możliwość wyboru przynajmniej dwóch akcji : zezwól, zablokuj.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antywirusowy wyposażony powinien być w możliwość zabezpieczenia zmian konfiguracji hasłem.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powinien być wyposażony w automatyczną, przyrostową aktualizację baz wirusów i innych zagrożeń. Aktualizacja powinna być dostępna z Internetu, lokalnego zasobu sieciowego, nośnika CD, DVD, USB, lokalnego repozytorium.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Program powinien obsługiwać aktualizację przez serwer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posiadać dziennik zdarzeń, rejestrujący informację o pracy programu, przeprowadzonych aktualizacjach, wykrytych zagrożeniach.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Konsola zdalnej administracji posiadająca przynajmniej: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informowania administratora o nieprawidłowościach w pracy programu zainstalowanego na stacjach klienckich, w tym przynajmniej: o procencie stacji podłączonych do sieci nie posiadających zainstalowanej lub posiadających nieaktywną ochronę, o stacjach posiadających nieaktualną wersję programu lub nieaktualną bazę wirusów.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zarządzania stacjami znajdującymi się poza domeną.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zdalnego uruchomienia na wybranych stacjach roboczych aplikacji/polecenia na uprawnieniach użytkownika lub z wysokimi uprawnieniami.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uruchomienia zdalnego skanowania wybranych stacji roboczych (pojedynczych lub należących do konkretnych grup) i przesłania raportu ze skanowania do konsoli administracyjnej.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Dostarczone oprogramowanie musi posiadać subskrypcję na sygnatury na okres 36 miesięcy.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23E5" w:rsidRPr="00C21F80" w:rsidTr="009923E5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3E5" w:rsidRPr="00C21F80" w:rsidRDefault="009923E5" w:rsidP="009923E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Pakiet biurowy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zintegrowany pakiet aplikacji biurowych musi zawierać co najmniej: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edytor tekstów,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arkusz kalkulacyjny,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narzędzie do przygotowania i prowadzenia prezentacji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narzędzie do zarządzania informacją osobistą ( pocztą elektroniczna, kalendarzem, kontaktami i zadaniami)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pełna polska wersja językowa interfejsu użytkownika, w tym także systemu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interaktywnej pomocy w języku polskim.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powinien mieć system aktualizacji darmowych poprawek bezpieczeństwa,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przy czym komunikacja z użytkownikiem powinna odbywać się w języku polskim.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dostępność w Internecie na stronach producenta biuletynów technicznych,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tym opisów poprawek bezpieczeństwa, w języku polskim, a także telefonicznej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pomocy technicznej producenta pakietu biurowego świadczonej w języku polskim w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dni robocze w godzinach od 8-19 – cena połączenia nie większa niż cena połączenia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lokalnego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publicznie znany cykl życia przedstawiony przez producenta dotyczący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rozwoju i wsparcia technicznego – w szczególności w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 bezpieczeństwa co najmniej 5 lat od daty zakupu.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możliwość dostosowania pakietu aplikacji biurowych do pracy dla osób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niepełnosprawnych np. słabo widzących, zgodnie z wymogami Krajowych Ram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Interoperacyjności ( WCAG 2.0 )</w:t>
            </w:r>
          </w:p>
          <w:p w:rsidR="009923E5" w:rsidRPr="00C21F80" w:rsidRDefault="009923E5" w:rsidP="009923E5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• powinien obsługiwać formaty dokumentów wymienione w Krajowych Ramach Interoperacyjności.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23E5" w:rsidRPr="00C21F80" w:rsidRDefault="009923E5" w:rsidP="009923E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9923E5" w:rsidRPr="00C21F80" w:rsidRDefault="009923E5" w:rsidP="009923E5">
      <w:pPr>
        <w:rPr>
          <w:rFonts w:ascii="Times New Roman" w:hAnsi="Times New Roman" w:cs="Times New Roman"/>
          <w:sz w:val="20"/>
          <w:szCs w:val="20"/>
        </w:rPr>
      </w:pPr>
    </w:p>
    <w:p w:rsidR="00F70F00" w:rsidRPr="00C21F80" w:rsidRDefault="00F70F00" w:rsidP="00DE76AC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3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F3D7B" w:rsidRPr="00C21F80" w:rsidTr="000F3D7B">
        <w:trPr>
          <w:trHeight w:val="28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D7B" w:rsidRPr="00C21F80" w:rsidRDefault="000F3D7B" w:rsidP="000F3D7B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Przenośny komputer dla nauczyciela  – 15 szt.</w:t>
            </w:r>
          </w:p>
        </w:tc>
      </w:tr>
      <w:tr w:rsidR="000F3D7B" w:rsidRPr="00C21F80" w:rsidTr="000F3D7B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sz w:val="20"/>
                <w:szCs w:val="20"/>
              </w:rPr>
            </w:pPr>
          </w:p>
        </w:tc>
      </w:tr>
      <w:tr w:rsidR="000F3D7B" w:rsidRPr="00C21F80" w:rsidTr="000F3D7B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sz w:val="20"/>
                <w:szCs w:val="20"/>
              </w:rPr>
            </w:pPr>
          </w:p>
        </w:tc>
      </w:tr>
      <w:tr w:rsidR="000F3D7B" w:rsidRPr="00C21F80" w:rsidTr="000F3D7B">
        <w:trPr>
          <w:trHeight w:val="3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B" w:rsidRPr="00C21F80" w:rsidRDefault="000F3D7B" w:rsidP="000F3D7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E7DDE" w:rsidRPr="00C21F80" w:rsidRDefault="009E7DDE" w:rsidP="009E7D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5"/>
        <w:gridCol w:w="4515"/>
        <w:gridCol w:w="2612"/>
      </w:tblGrid>
      <w:tr w:rsidR="009E7DDE" w:rsidRPr="00C21F80" w:rsidTr="00E46A31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E7DDE" w:rsidRPr="00C21F80" w:rsidRDefault="009E7DDE" w:rsidP="00E46A3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1F80">
              <w:rPr>
                <w:rFonts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E7DDE" w:rsidRPr="00C21F80" w:rsidRDefault="009E7DDE" w:rsidP="00E46A3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1F80">
              <w:rPr>
                <w:rFonts w:eastAsia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9E7DDE" w:rsidRPr="00C21F80" w:rsidRDefault="009E7DDE" w:rsidP="00E46A3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E7DDE" w:rsidRPr="00C21F80" w:rsidTr="00E46A31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Laptop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Standardowe aplikacje biurowe, dostęp do Internetu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Ekran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Matryca HD LED 15,6'' o nominalnej rozdzielczości min. 1366 x 768 pikseli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Wydajność obliczeniowa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Procesor osiągający wydajność w teście CPU Benchmark min. 2500 punktów. Wyniki dostępne pod adresem:</w:t>
            </w:r>
          </w:p>
          <w:p w:rsidR="009E7DDE" w:rsidRPr="00C21F80" w:rsidRDefault="009D03E3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hyperlink r:id="rId9" w:history="1">
              <w:r w:rsidR="009E7DDE" w:rsidRPr="00C21F80">
                <w:rPr>
                  <w:rStyle w:val="Hipercze"/>
                  <w:rFonts w:cs="Times New Roman"/>
                  <w:sz w:val="20"/>
                  <w:szCs w:val="20"/>
                </w:rPr>
                <w:t>http://www.cpubenchmark.net/cpu_list.php</w:t>
              </w:r>
            </w:hyperlink>
          </w:p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W przypadku braku zaoferowanego przez Wykonawcę procesora na ww. liście, Wykonawca obowiązany jest przeprowadzić test samodzielnie i dołączyć jego wynik do oferty.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Pamięć operacyjna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9E7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Min. 4GB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Karta grafiki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Zintegrowana, kompatybilna z zaoferowanym systemem operacyjnym w pełnym trybie graficznym.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Pamięć masowa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9E7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Dysk twardy o pojemności min. 250 GB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10/100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Mbps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Ethernet RJ-45.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Wbudowane głośniki stereo, gniazdo słuchawkowe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Zasilacz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Zasilacz dostosowany do zasilania z sieci 230V/50Hz.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Oferowany sprzęt musi posiadać deklarację zgodności CE oraz spełniać wymagania normy efektywności energetycznej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Energy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Star 5.0,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Wsparcie techniczne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Dostępne na witrynie producenta sprzętu sterowniki, poprawki i uaktualnienia oraz informacje techniczne dotyczące oferowanego typu komputera.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C21F80">
              <w:rPr>
                <w:rFonts w:cs="Times New Roman"/>
                <w:sz w:val="20"/>
                <w:szCs w:val="20"/>
              </w:rPr>
              <w:t>36 miesięcy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 xml:space="preserve">1. Komunikacja: IEEE 802.11b, IEEE 802.11g, IEEE 802.11n, 10/100 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Mbps</w:t>
            </w:r>
            <w:proofErr w:type="spellEnd"/>
            <w:r w:rsidRPr="00C21F80">
              <w:rPr>
                <w:rFonts w:cs="Times New Roman"/>
                <w:sz w:val="20"/>
                <w:szCs w:val="20"/>
              </w:rPr>
              <w:t xml:space="preserve"> Ethernet</w:t>
            </w:r>
          </w:p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2. Wbudowane głośniki stereo</w:t>
            </w:r>
          </w:p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3. Wyjście karty graficznej: D-</w:t>
            </w:r>
            <w:proofErr w:type="spellStart"/>
            <w:r w:rsidRPr="00C21F80">
              <w:rPr>
                <w:rFonts w:cs="Times New Roman"/>
                <w:sz w:val="20"/>
                <w:szCs w:val="20"/>
              </w:rPr>
              <w:t>Sub</w:t>
            </w:r>
            <w:proofErr w:type="spellEnd"/>
          </w:p>
          <w:p w:rsidR="009E7DDE" w:rsidRPr="00C21F80" w:rsidRDefault="009E7DDE" w:rsidP="00E46A3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4. Wewnętrzny napęd DVD-/+RW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4515" w:type="dxa"/>
            <w:tcBorders>
              <w:lef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Spełniający następujące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wymagania,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mechanizmy,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dokonywania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poprawek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wyboru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instalowanych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poprawek.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dokonywania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uaktualnień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sterowników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armowe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wersji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operacyjnego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(niezbędne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aktualizacje,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poprawki,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biuletyny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dostarczane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opłat)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nazwy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serwera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aktualizacja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zapewniona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(firewall)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ochrony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połączeń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internetowych;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konsola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ustawieniami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regułami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v6.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Zlokalizowane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następujące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elementy: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menu,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odtwarzacz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multimediów,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komunikaty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systemowe.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większości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powszechnie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peryferyjnych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(drukarek,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sieciowych,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standardów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USB,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&amp;Play,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-Fi)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Funkcjonalność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automatycznej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domyślnej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drukarki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sieci,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podłączony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komputer.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działający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trybie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graficznym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3D,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interaktywna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pulpitu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służącą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uruchamiania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dowolnie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wymieniać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pobrać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producenta.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wyszukiwania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(plików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różnego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typu)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dostępny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kilku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poziomów: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menu,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otwartego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okna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operacyjnego;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wyszukiwania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konfigurowalnym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indeksacji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zasobów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lokalnych.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języku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polskim.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przystosowania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stanowiska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(np.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słabo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widzących).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politykach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oparte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zestawach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reguł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definiujących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ustawienia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zarządzanych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centralny.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równoważnych,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uruchomienie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działających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środowiskach.</w:t>
            </w:r>
          </w:p>
          <w:p w:rsidR="009E7DDE" w:rsidRPr="00C21F80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JScript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równoważnych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uruchamiania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interpretera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poleceń.</w:t>
            </w:r>
          </w:p>
          <w:p w:rsidR="009E7DDE" w:rsidRPr="00E46A31" w:rsidRDefault="009E7DDE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Graficzne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środowisko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instalacji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konfiguracji.</w:t>
            </w: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6A31" w:rsidRPr="00C21F80" w:rsidRDefault="00395DF0" w:rsidP="009E7DDE">
            <w:pPr>
              <w:pStyle w:val="Normalny1"/>
              <w:numPr>
                <w:ilvl w:val="0"/>
                <w:numId w:val="5"/>
              </w:numPr>
              <w:spacing w:after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mu</w:t>
            </w:r>
            <w:r w:rsidR="00E46A31">
              <w:rPr>
                <w:rFonts w:ascii="Times New Roman" w:eastAsia="Times New Roman" w:hAnsi="Times New Roman" w:cs="Times New Roman"/>
                <w:sz w:val="20"/>
                <w:szCs w:val="20"/>
              </w:rPr>
              <w:t>si obsługiwać 64 bitowe rozkazy procesora.</w:t>
            </w:r>
          </w:p>
        </w:tc>
        <w:tc>
          <w:tcPr>
            <w:tcW w:w="2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Oprogramowanie wspomagające nauczanie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zintegrowane z oprogramowaniem uczniowskim posiadające co najmniej następującą funkcjonalność: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a) możliwość pracy w oferowanym systemie operacyjnym,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b) automatyczna rejestracja komputera ucznia w klasie,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c) umożliwia podgląd pulpitów komputerów uczniowskich na komputerze nauczyciela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d) umożliwia odbieranie ekranu komputera nauczyciela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e) przekazywanie ekranu wybranego ucznia na inne stacje uczniowskie inicjowane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f) przesyłanie plików do komputera nauczycielskiego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g) odbieranie plików z komputera nauczycielskiego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h) umożliwia blokowanie ekranów uczniowskich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silent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)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i) umożliwia przejęcie kontroli nad komputerem uczniowskim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j) umożliwia ponowne uruchomienie , wyłączenie komputera uczniowskiego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k) umożliwia zdalne zamknięcie wszystkich aplikacji użytkowych na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l) umożliwia wykonanie zrzutu ekranowego komputera uczniowskiego przez oprogramowanie nauczycielskie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m) przeprowadzanie testów przekazywanych z aplikacji nauczycielskiej,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n) komunikacja z klasą i nauczycielem w formie czatu, wysłanie bezpośredniej wiadomości tekstowej do nauczyciela,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o) zabezpieczenie przed odinstalowaniem oprogramowania,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p) umożliwia zdalne uruchomienie aplikacji na komputerach uczniowskich, nauczyciel może uruchamiać jednocześnie jedną lub wiele aplikacji na komputerach wszystkich uczniów,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q) umożliwia poprzez oprogramowanie nauczycielskie dzielenie uczniów na grupy i wybieranie lidera w każdej z nich. Podczas lekcji oprogramowanie pozwala prowadzić rozmowy i zajęcia w poszczególnych grupach,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r) umożliwia bieżące monitorowanie stanu zasilania oraz stanu procentowego pracy baterii na komputerach uczniowskich przez oprogramowanie nauczycielskie,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s) za pośrednictwem komputera nauczyciela, możliwość podglądu adresu IP, adresu MAC, nazwy logowania użytkownika w systemie na komputerach uczniowskich,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t) umożliwia monitorowanie z jakiej aplikacji użytkowej, aktualnie korzysta dany uczeń,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u) możliwość odtwarzania filmu przekazywanego przez oprogramowanie nauczycielskie, bez konieczności kopiowania,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v) odbierania obrazu z kamery komputera nauczyciela,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>w) umożliwia zdalne ustawienia komputerów uczniowskich przez oprogramowanie nauczycielskie: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a. zdalne ustawianie kompozycji ekranu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b. zdalne ustawianie parametrów internetowych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c. zdalne ustawianie kompozycji ekranu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d. zdalne ustawianie parametrów pulpitu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e. zdalne ustawianie wygaszacza ekranu w komputerze ucznia,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f. zdalne ustawianie schematów zasilania w komputerze ucznia,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g. zdalna regulacja ustawień zaawansowanych w komputerze ucznia tj. czas wykrywanej nieaktywności w sieci, głośność głośników i aktywność mikrofonu na komputerach uczniowskich oraz hasło do odinstalowania programów w komputerze ucznia.  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Oprogramowanie zabezpieczające system operacyjny 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Wszystkie zakupione licencje programu powinny być wymienne między dostępnymi wersjami programu.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 techniczna dla programu powinno być świadczone w języku polskim przez polskiego dystrybutora lub producenta programu przez cały okres trwania umowy.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Wsparcie powinno obejmować wsparcie online.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Przez cały okres trwania umowy zamawiający będzie miał dostęp do bezpłatnej aktualizacji do najnowszej wersji programu oraz baz sygnatur wirusów.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Pełne wsparcie dla systemów 32 i 64 – bitowych.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Interfejs programu dostępny w wersji polskiej oraz angielskiej.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 dostępna z poziomu programu w wersji polskiej i angielskiej.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Ochrona wyposażona w bazę danych o wszelkich wariantach szkodliwych obiektów (wirusach, robakach, trojanach,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exploitach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itp.) posiadająca mechanizmy heurystyczne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Wykrywanie i usuwanie niebezpiecznych aplikacji typu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adware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spyware,  dialer,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phishing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backdoor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oraz narzędzi hackerskich.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Rezydentny skaner wszystkich otwieranych, zapisywanych i uruchamianych plików.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skanowania wybranych plików, katalogów, dysków w tym dysków przenośnych i sieciowych.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skanowania skompresowanych i spakowanych plików i katalogów.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wyłączenia ze skanowania określonych katalogów, plików i plików z określonymi rozszerzeniami.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definiowania wielu różnych zadań skanowania (np. co godzinę, po włączeniu komputera, przy zalogowaniu), każde zadanie może być uruchamiane z różnymi ustawieniami (priorytet, wybrane obiekty do skanowania, czynności po wykryciu zagrożenia).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Funkcja szybkiego skanowania pozwalająca na skanowanie  istotnych funkcji systemu bez konieczności skanowania całego dysku.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Skanowanie i oczyszczanie poczty  przychodzącej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POP3 w czasie rzeczywistym, bez konieczności zmian w konfiguracji klienta pocztowego oraz niezależnie od zainstalowanego na stacji roboczej klienta pocztowego.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określania różnych numerów portów POP3 na których ma odbywać się skanowanie poczty przychodzącej.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Skanowanie ruchu HTTP na stacji roboczej.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zdefiniowania różnych portów HTTP na których ma odbywać się skanowanie.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Integracja skanera HTTP z dowolną przeglądarką internetową, bez konieczności zmiany jej konfiguracji.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Skaner ma mieć możliwość skanowania z wykorzystaniem algorytmów heurystycznych na kilku poziomach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Wysyłanie nowych zagrożeń powinno być możliwe z serwera zdalnego zarządzania oraz z każdej lokalnej stacji roboczej na której zainstalowany jest program antywirusowy.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ręcznego wysłania próbki nowego zagrożenia (podejrzanych plików) wraz z komentarzem oraz adresem email użytkownika, na który producent może wysłać dodatkowe pytania dotyczące wykrytego zagrożenia.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przypadku wykrycia zagrożenia ma istnieć możliwość wysłania przez program powiadomienia na wybrane adresy email użytkownika.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posiadać możliwość kontroli zainstalowanych aktualizacji systemu operacyjnego i w przypadku wykrycia braku wymaganych aktualizacji powinien poinformować o tym użytkownika wraz z listą brakujących aktualizacji.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mieć możliwość definiowania aktualizacji systemowych o których braku będzie informował użytkownika, w tym przynajmniej aktualizacje krytyczne, ważne, zwykłe. Powinna istnieć w programie możliwość dezaktywacji tego mechanizmu.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 antywirusowy powinien umożliwiać użytkownikowi przygotowanie płyty CD/DVD lub pamięci USB, z której będzie możliwe uruchomienie komputera w przypadku infekcji.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być wyposażony w moduł zapory sieciowej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firewall).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kontrolować cały ruch przychodzący i wychodzący.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Powinna istnieć możliwość całkowitego wyłączenie modułu zapory sieciowej. Dezaktywacja powinna być możliwa przynajmniej na dwa sposoby : na stałe i do ponownego uruchomienia komputera.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Zapory sieciowa programu powinna obsługiwać protokół IPv6.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mieć możliwość wyboru trybu pracy, w tym przynajmniej: automatycznym, automatycznego uczenia się, ręcznym – opartym na regułach użytkownika.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Moduł zapory sieciowej powinien umożliwiać ręczne dodawanie reguł i wyjątków.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Podczas tworzenia reguł zapory sieciowej powinna być możliwość określania przynajmniej : kierunku ruchu, portu i/lub zakresu portów, adresu komputera zdalnego.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trakcie tworzenia reguł zapory sieciowej powinna być możliwość wyboru przynajmniej dwóch akcji : zezwól, zablokuj.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antywirusowy wyposażony powinien być w możliwość zabezpieczenia zmian konfiguracji hasłem.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być wyposażony w automatyczną, przyrostową aktualizację baz wirusów i innych zagrożeń. Aktualizacja powinna być dostępna z Internetu, lokalnego zasobu sieciowego, nośnika CD, DVD, USB, lokalnego repozytorium.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Program powinien obsługiwać aktualizację przez serwer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Program powinien posiadać dziennik zdarzeń, rejestrujący informację o pracy programu, przeprowadzonych aktualizacjach, wykrytych zagrożeniach.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Konsola zdalnej administracji posiadająca przynajmniej: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informowania administratora o nieprawidłowościach w pracy programu zainstalowanego na stacjach klienckich, w tym przynajmniej: o procencie stacji podłączonych do sieci nie posiadających zainstalowanej lub posiadających nieaktywną ochronę, o stacjach posiadających nieaktualną wersję programu lub nieaktualną bazę wirusów.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zarządzania stacjami znajdującymi się poza domeną.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zdalnego uruchomienia na wybranych stacjach roboczych aplikacji/polecenia na uprawnieniach użytkownika lub z wysokimi uprawnieniami.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Możliwość uruchomienia zdalnego skanowania wybranych stacji roboczych (pojedynczych lub należących do konkretnych grup) i przesłania raportu ze skanowania do konsoli administracyjnej.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Dostarczone oprogramowanie musi posiadać subskrypcję na sygnatury na okres 36 miesięcy.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E7DDE" w:rsidRPr="00C21F80" w:rsidTr="00E46A31">
        <w:tc>
          <w:tcPr>
            <w:tcW w:w="2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DDE" w:rsidRPr="00C21F80" w:rsidRDefault="009E7DDE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Pakiet biurowy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zintegrowany pakiet aplikacji biurowych musi zawierać co najmniej: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edytor tekstów,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arkusz kalkulacyjny,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narzędzie do przygotowania i prowadzenia prezentacji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narzędzie do zarządzania informacją osobistą ( pocztą elektroniczna, kalendarzem, kontaktami i zadaniami)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pełna polska wersja językowa interfejsu użytkownika, w tym także systemu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interaktywnej pomocy w języku polskim.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powinien mieć system aktualizacji darmowych poprawek bezpieczeństwa,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przy czym komunikacja z użytkownikiem powinna odbywać się w języku polskim.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dostępność w Internecie na stronach producenta biuletynów technicznych,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tym opisów poprawek bezpieczeństwa, w języku polskim, a także telefonicznej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pomocy technicznej producenta pakietu biurowego świadczonej w języku polskim w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dni robocze w godzinach od 8-19 – cena połączenia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większa niż cena połączenia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lokalnego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publicznie znany cykl życia przedstawiony przez producenta dotyczący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rozwoju i wsparcia technicznego – w szczególności w zakresie bezpieczeństwa co najmniej 5 lat od daty zakupu.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• możliwość dostosowania pakietu aplikacji biurowych do pracy dla osób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niepełnosprawnych np. słabo widzących, zgodnie z wymogami Krajowych Ram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Interoperacyjności ( WCAG 2.0 )</w:t>
            </w:r>
          </w:p>
          <w:p w:rsidR="009E7DDE" w:rsidRPr="00C21F80" w:rsidRDefault="009E7DDE" w:rsidP="00E46A31">
            <w:pPr>
              <w:pStyle w:val="Normalny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• powinien obsługiwać formaty dokumentów wymienione w Krajowych Ramach Interoperacyjności.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E7DDE" w:rsidRPr="00C21F80" w:rsidRDefault="009E7DDE" w:rsidP="00E46A3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0F00" w:rsidRPr="00C21F80" w:rsidRDefault="00F70F00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0F00" w:rsidRPr="00C21F80" w:rsidRDefault="00F70F00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0F3D7B" w:rsidRPr="00C21F80" w:rsidTr="008507E1">
        <w:trPr>
          <w:trHeight w:val="287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0F3D7B" w:rsidRPr="00C21F80" w:rsidRDefault="000F3D7B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Szafka do ładowania baterii – 3 szt.</w:t>
            </w:r>
          </w:p>
        </w:tc>
      </w:tr>
      <w:tr w:rsidR="000F3D7B" w:rsidRPr="00C21F80" w:rsidTr="008507E1">
        <w:trPr>
          <w:trHeight w:val="287"/>
        </w:trPr>
        <w:tc>
          <w:tcPr>
            <w:tcW w:w="2376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6804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0F3D7B" w:rsidRPr="00C21F80" w:rsidTr="008507E1">
        <w:trPr>
          <w:trHeight w:val="287"/>
        </w:trPr>
        <w:tc>
          <w:tcPr>
            <w:tcW w:w="2376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6804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0F3D7B" w:rsidRPr="00C21F80" w:rsidTr="008507E1">
        <w:trPr>
          <w:trHeight w:val="305"/>
        </w:trPr>
        <w:tc>
          <w:tcPr>
            <w:tcW w:w="2376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6804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827"/>
        <w:gridCol w:w="3544"/>
      </w:tblGrid>
      <w:tr w:rsidR="000F3D7B" w:rsidRPr="00C21F80" w:rsidTr="008507E1">
        <w:tc>
          <w:tcPr>
            <w:tcW w:w="1843" w:type="dxa"/>
            <w:shd w:val="clear" w:color="auto" w:fill="BFBFBF"/>
            <w:vAlign w:val="center"/>
          </w:tcPr>
          <w:p w:rsidR="000F3D7B" w:rsidRPr="00C21F80" w:rsidRDefault="000F3D7B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0F3D7B" w:rsidRPr="00C21F80" w:rsidRDefault="000F3D7B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F3D7B" w:rsidRPr="00C21F80" w:rsidRDefault="000F3D7B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szafka mobilna na notebooki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D3522B" w:rsidRPr="00C21F80" w:rsidRDefault="00D3522B" w:rsidP="00D3522B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przechowywanych</w:t>
            </w:r>
          </w:p>
          <w:p w:rsidR="000F3D7B" w:rsidRPr="00C21F80" w:rsidRDefault="00D3522B" w:rsidP="00D3522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laptopów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Parametry wewnętrznej instalacji elektrycznej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-zapewnia łączna moc wszystkich urządzeń podłączonych jednorazowo do instalacji min. 2300W</w:t>
            </w:r>
          </w:p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prąd roboczy min. 10A</w:t>
            </w:r>
          </w:p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przystosowana do zasilania z zewnętrznej instalacji elektrycznej 230V</w:t>
            </w:r>
          </w:p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złożona z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demontowalnych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listew przepięciowych z bezpiecznikiem automatycznym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Materiał wykonania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blacha stalowa lakierowana proszkowo, blat z laminowanej płyty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Pozostałe cechy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otwierane drzwi dwuskrzydłowe umożliwiające wkładanie i wyjmowanie komputerów znajdujące się równolegle do siebie z przodu i z tyłu szafki</w:t>
            </w:r>
          </w:p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wbudowane urządzenie przeznaczone do bezawaryjnego podłączenia do sieci elektrycznej budynku zestawu informatycznego składającego się maks. 36 sztuk komputerów wraz z zasilaczami do standardowego gniazda elektrycznego o natężeniu maks. 16A i zabezpieczające instalację elektryczną budynku przed przerwaniem dopływu prądu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7B" w:rsidRPr="00C21F80" w:rsidTr="008507E1">
        <w:tc>
          <w:tcPr>
            <w:tcW w:w="1843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3827" w:type="dxa"/>
            <w:vAlign w:val="center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3544" w:type="dxa"/>
          </w:tcPr>
          <w:p w:rsidR="000F3D7B" w:rsidRPr="00C21F80" w:rsidRDefault="000F3D7B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8507E1" w:rsidRPr="00C21F80" w:rsidTr="008507E1">
        <w:trPr>
          <w:trHeight w:val="287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Sieciowe urządzenie wielofunkcyjne– 2 szt.</w:t>
            </w: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lastRenderedPageBreak/>
              <w:t>Nazwa produktu: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305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507E1" w:rsidRPr="00C21F80" w:rsidRDefault="008507E1" w:rsidP="008507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3543"/>
        <w:gridCol w:w="2977"/>
      </w:tblGrid>
      <w:tr w:rsidR="008507E1" w:rsidRPr="00C21F80" w:rsidTr="008507E1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Urządzenie wielofunkcyjne laserowe monochromatyczne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Funkcje urządzenia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kopiowania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Min. 600 x 600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Szybkość kopiowania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20 kopii/min.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Czas wykonania pierwszej kopii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Maks. 13 sek.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kopii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99 kopii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Zmniejszanie/Powiększanie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 zakresie 25% do 400%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32 MB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Podajnik wewnętrzny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250 arkuszy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Odbiornik papieru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50 arkuszy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Format papieru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Podajnik wewnętrzny: A4, A5, B5, B6, podajnik ręczny: A4, A5, B5, B6, folie, koperty, karty pocztowe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Podajnik wewnętrzny: 60-105 g/m2, podajnik uniwersalny: 52-162g/m2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Wymiary (wys. x szer. x głęb.)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Maks. 350 x 448 x 388 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Maks. 12 kg (łącznie ze wszystkimi materiałami eksploatacyjnymi)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USB 2.0, Host USB, Możliwość rozbudowy o kartę sieci bezprzewodowej 802.11b/g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Zużycie energii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Podczas pracy: Maks. 345W, w trybie gotowości maks. 15W, w trybie oszczędzania energii maks. 12W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504BFE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Zgodność z systemami operacyjnymi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2000 SP3, XP, Vista 32/64, 7 32/64, Mac OS (10.3-10.5), Linux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drukowania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600 x 600 dpi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20 str./min.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Język drukarki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Szybkość procesora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100 MHz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Czas pierwszego wydruku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Czas rozgrzewania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21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Maksymalne obciążenie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10 000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miesiąc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Optyczna: min. 600 x 600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interpolowana: min. 600 x 2400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Podawanie dokumentów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Skaner płaski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Skanowanie 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USB host, do 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Wydajność tonerów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Toner startowy min. 1900 str., Toner standardowy: min. 2900 stron, toner o większej wydajności min. 5400 stron. Zgodnie ze standardem ISO/IEC 19752.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3-letnia gwarancja. Czas naprawy w serwisie do 72h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8507E1" w:rsidRPr="00C21F80" w:rsidTr="008507E1">
        <w:trPr>
          <w:trHeight w:val="287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Drukarki– 2 szt.</w:t>
            </w: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305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680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673"/>
      </w:tblGrid>
      <w:tr w:rsidR="002C7ABA" w:rsidRPr="00C21F80" w:rsidTr="00E46A31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BA" w:rsidRPr="00C21F80" w:rsidRDefault="002C7ABA" w:rsidP="00E46A3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BA" w:rsidRPr="00C21F80" w:rsidRDefault="002C7ABA" w:rsidP="00E46A3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7ABA" w:rsidRPr="00C21F80" w:rsidRDefault="002C7ABA" w:rsidP="00E46A3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Drukarka laserowa mono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33  str./min.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druku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Min. 600 x 2400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Cykl pracy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3B4F65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7ABA" w:rsidRPr="00C21F80">
              <w:rPr>
                <w:rFonts w:ascii="Times New Roman" w:hAnsi="Times New Roman" w:cs="Times New Roman"/>
                <w:sz w:val="20"/>
                <w:szCs w:val="20"/>
              </w:rPr>
              <w:t> 000 str./miesiąc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Format papieru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podajnika papieru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Pojemność tac odbiorczych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Duplex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Pamięć [zainstalowana / maksymalna]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64 320 MB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1x USB 2.0</w:t>
            </w:r>
          </w:p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1x Ethernet 10/100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7ABA" w:rsidRPr="00504BFE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7, Vista, XP, Mac OS X 10.4-10.5, Linux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Zawartość zestawu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startowy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str.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7ABA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A" w:rsidRPr="00C21F80" w:rsidRDefault="002C7ABA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ABA" w:rsidRPr="00C21F80" w:rsidRDefault="002C7ABA" w:rsidP="002C7A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8507E1" w:rsidRPr="00C21F80" w:rsidTr="008507E1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Skaner– 2 szt.</w:t>
            </w: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287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8507E1">
        <w:trPr>
          <w:trHeight w:val="305"/>
        </w:trPr>
        <w:tc>
          <w:tcPr>
            <w:tcW w:w="2376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507E1" w:rsidRPr="00C21F80" w:rsidRDefault="008507E1" w:rsidP="008507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190"/>
      </w:tblGrid>
      <w:tr w:rsidR="008507E1" w:rsidRPr="00C21F80" w:rsidTr="008507E1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7E1" w:rsidRPr="00C21F80" w:rsidRDefault="008507E1" w:rsidP="008507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Skaner płaski, kolorowy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Klasa skanera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Element światłoczuły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CIS lub równoważny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Optyczna rozdzielczość skanowania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Min. 1200 x 1200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Głębia koloru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48 bit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Skan</w:t>
            </w:r>
            <w:proofErr w:type="spellEnd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przeglądowy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Maks. 15 sek.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Maksymalna prędkość skanowania (mono)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4 str./min.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Maksymalna prędkość skanowania (kolor)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 str./min.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Obszar wydruku skanowania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297 x 216 mm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1x USB 2.0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Windows 7, Vista, XP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Dodatkowe oprogramowanie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Dołączone oprogramowanie OCR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E1" w:rsidRPr="00C21F80" w:rsidTr="008507E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E1" w:rsidRPr="00C21F80" w:rsidRDefault="008507E1" w:rsidP="008507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507E1" w:rsidRPr="00C21F80" w:rsidRDefault="008507E1" w:rsidP="008507E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953" w:type="dxa"/>
        <w:tblLook w:val="04A0" w:firstRow="1" w:lastRow="0" w:firstColumn="1" w:lastColumn="0" w:noHBand="0" w:noVBand="1"/>
      </w:tblPr>
      <w:tblGrid>
        <w:gridCol w:w="2499"/>
        <w:gridCol w:w="7454"/>
      </w:tblGrid>
      <w:tr w:rsidR="008507E1" w:rsidRPr="00C21F80" w:rsidTr="00E46A31">
        <w:trPr>
          <w:trHeight w:val="293"/>
        </w:trPr>
        <w:tc>
          <w:tcPr>
            <w:tcW w:w="9953" w:type="dxa"/>
            <w:gridSpan w:val="2"/>
            <w:tcBorders>
              <w:top w:val="nil"/>
              <w:left w:val="nil"/>
              <w:right w:val="nil"/>
            </w:tcBorders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Tablica interaktywna – 5 szt.</w:t>
            </w:r>
          </w:p>
        </w:tc>
      </w:tr>
      <w:tr w:rsidR="008507E1" w:rsidRPr="00C21F80" w:rsidTr="00E46A31">
        <w:trPr>
          <w:trHeight w:val="293"/>
        </w:trPr>
        <w:tc>
          <w:tcPr>
            <w:tcW w:w="2499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45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E46A31">
        <w:trPr>
          <w:trHeight w:val="293"/>
        </w:trPr>
        <w:tc>
          <w:tcPr>
            <w:tcW w:w="2499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45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  <w:tr w:rsidR="008507E1" w:rsidRPr="00C21F80" w:rsidTr="00E46A31">
        <w:trPr>
          <w:trHeight w:val="311"/>
        </w:trPr>
        <w:tc>
          <w:tcPr>
            <w:tcW w:w="2499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454" w:type="dxa"/>
            <w:vAlign w:val="center"/>
          </w:tcPr>
          <w:p w:rsidR="008507E1" w:rsidRPr="00C21F80" w:rsidRDefault="008507E1" w:rsidP="008507E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F3D7B" w:rsidRPr="00C21F80" w:rsidRDefault="000F3D7B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16E7C" w:rsidRPr="00C21F80" w:rsidRDefault="00116E7C" w:rsidP="00116E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7"/>
        <w:gridCol w:w="4614"/>
        <w:gridCol w:w="2673"/>
      </w:tblGrid>
      <w:tr w:rsidR="00116E7C" w:rsidRPr="00C21F80" w:rsidTr="00E46A31">
        <w:trPr>
          <w:trHeight w:val="467"/>
        </w:trPr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Wymagania minimalne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Oferowany sprzęt/Uwagi</w:t>
            </w: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Rodzaj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tablica interaktywna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504BFE" w:rsidP="00504BFE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Przekątna o</w:t>
            </w:r>
            <w:r w:rsidR="00116E7C" w:rsidRPr="00C21F80">
              <w:rPr>
                <w:rFonts w:cs="Times New Roman"/>
                <w:b/>
                <w:sz w:val="20"/>
                <w:szCs w:val="20"/>
              </w:rPr>
              <w:t>bszar</w:t>
            </w: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="00116E7C" w:rsidRPr="00C21F80">
              <w:rPr>
                <w:rFonts w:cs="Times New Roman"/>
                <w:b/>
                <w:sz w:val="20"/>
                <w:szCs w:val="20"/>
              </w:rPr>
              <w:t xml:space="preserve"> robocz</w:t>
            </w:r>
            <w:r>
              <w:rPr>
                <w:rFonts w:cs="Times New Roman"/>
                <w:b/>
                <w:sz w:val="20"/>
                <w:szCs w:val="20"/>
              </w:rPr>
              <w:t>ego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504BFE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16E7C" w:rsidRPr="00C21F80">
              <w:rPr>
                <w:rFonts w:ascii="Times New Roman" w:hAnsi="Times New Roman" w:cs="Times New Roman"/>
                <w:sz w:val="20"/>
                <w:szCs w:val="20"/>
              </w:rPr>
              <w:t>77”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Formaty obrazu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16:9 lub 16:10 (musi być zgodny z formatem obrazu projektora oferowanego w ramach tego postępowania)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elektromagnetyczna lub dotykowa lub pozycjonowanie w podczerwieni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Sposób obsługi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395DF0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16E7C" w:rsidRPr="00C21F80">
              <w:rPr>
                <w:rFonts w:ascii="Times New Roman" w:hAnsi="Times New Roman" w:cs="Times New Roman"/>
                <w:sz w:val="20"/>
                <w:szCs w:val="20"/>
              </w:rPr>
              <w:t>alec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 xml:space="preserve">Ilość osób jednocześnie obsługujących tablicę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Oprogramowanie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tablica musi być dostarczona wraz z oprogramowaniem do jej pełnej obsługi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Język interfejsu oprogramowania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395DF0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16E7C" w:rsidRPr="00C21F80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Komunikacja z komputerem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port USB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 xml:space="preserve">Zasilanie tablicy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port USB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 producenta lub dostawcy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16E7C" w:rsidRPr="00C21F80" w:rsidTr="00E46A31">
        <w:trPr>
          <w:gridBefore w:val="1"/>
          <w:wBefore w:w="6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Instalacja i szkolenie z obsługi tablicy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wymagana instalacja zestawu tablicy interaktywnej i projektora</w:t>
            </w:r>
          </w:p>
          <w:p w:rsidR="00116E7C" w:rsidRPr="00C21F80" w:rsidRDefault="00116E7C" w:rsidP="00E46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konfiguracja oprogramowania tablicy interaktywnej</w:t>
            </w:r>
          </w:p>
          <w:p w:rsidR="00116E7C" w:rsidRPr="00C21F80" w:rsidRDefault="00116E7C" w:rsidP="00E46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przeprowadzenie szkolenia z obsługi oprogramowania tablicy interaktywnej dla minimum dwóch osób w miejscu instalacji tablicy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331C62" w:rsidRPr="00C21F80" w:rsidRDefault="00331C62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31C62" w:rsidRPr="00C21F80" w:rsidTr="00B06591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System do zbierania i analizowania odpowiedzi – 1 szt.</w:t>
            </w: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305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044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614"/>
        <w:gridCol w:w="2673"/>
      </w:tblGrid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Oferowane parametry</w:t>
            </w: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Rodzaj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 do przeprowadzania testów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Rodzaj komunikacji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radiowa 2.4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Zasięg działania pilotów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55 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Ilość klawiszy odpowiedzi w pilotach dla słuchaczy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 (A –F)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Ilość pilotów dla słuchaczy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Ilość pilotów dla prowadzącego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Możliwość rozbudowy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sz w:val="20"/>
                <w:szCs w:val="20"/>
              </w:rPr>
              <w:t>do 300 słuchaczy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Maksymalne wymiary pilotów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21F80">
              <w:rPr>
                <w:rFonts w:cs="Times New Roman"/>
                <w:color w:val="000000"/>
                <w:sz w:val="20"/>
                <w:szCs w:val="20"/>
              </w:rPr>
              <w:t>max. 110 x 50 x 20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Wskaźniki w pilocie dla prowadzącego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laserowy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Język interfejsu oprogramowania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Akcesoria w zestawie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- 24 piloty dla słuchaczy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- 1 pilot dla prowadzącego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odbiornik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płyta z oprogramowaniem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walizka na zestaw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mini śrubokręt</w:t>
            </w:r>
          </w:p>
          <w:p w:rsidR="00B06591" w:rsidRPr="00C21F80" w:rsidRDefault="00B06591" w:rsidP="00B06591">
            <w:pPr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- przedłużacz USB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Funkcjonalność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-możliwość przypisania ID do pilotów polegająca na kojarzeniu konkretnego ucznia z danym pilotem</w:t>
            </w:r>
          </w:p>
          <w:p w:rsidR="00B06591" w:rsidRPr="00C21F80" w:rsidRDefault="00B06591" w:rsidP="00B06591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21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pracy bez projektora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06591" w:rsidRPr="00C21F80" w:rsidTr="00B06591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591" w:rsidRPr="00C21F80" w:rsidRDefault="00B06591" w:rsidP="00B065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91" w:rsidRPr="00C21F80" w:rsidRDefault="00B06591" w:rsidP="00B0659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331C62" w:rsidRPr="00C21F80" w:rsidRDefault="00331C62" w:rsidP="000F3D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31C62" w:rsidRPr="00C21F80" w:rsidTr="00331C62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331C62" w:rsidRPr="00C21F80" w:rsidRDefault="00331C62" w:rsidP="001041C9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Projektor krótkoogniskowy –</w:t>
            </w:r>
            <w:r w:rsidR="001041C9">
              <w:rPr>
                <w:b/>
                <w:sz w:val="20"/>
                <w:szCs w:val="20"/>
              </w:rPr>
              <w:t xml:space="preserve">2 </w:t>
            </w:r>
            <w:r w:rsidRPr="00C21F80">
              <w:rPr>
                <w:b/>
                <w:sz w:val="20"/>
                <w:szCs w:val="20"/>
              </w:rPr>
              <w:t>szt.</w:t>
            </w:r>
          </w:p>
        </w:tc>
      </w:tr>
      <w:tr w:rsidR="00331C62" w:rsidRPr="00C21F80" w:rsidTr="00331C62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331C62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331C62">
        <w:trPr>
          <w:trHeight w:val="305"/>
        </w:trPr>
        <w:tc>
          <w:tcPr>
            <w:tcW w:w="2376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331C62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673"/>
      </w:tblGrid>
      <w:tr w:rsidR="00116E7C" w:rsidRPr="00C21F80" w:rsidTr="00B06591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Wymagania minimalne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6E7C" w:rsidRPr="00C21F80" w:rsidRDefault="00116E7C" w:rsidP="00E4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Oferowany sprzęt/Uwagi</w:t>
            </w:r>
          </w:p>
        </w:tc>
      </w:tr>
      <w:tr w:rsidR="00116E7C" w:rsidRPr="00C21F80" w:rsidTr="00B0659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Format obrazu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16:9 lub 16:10 (musi być zgodny z formatem obrazu tablicy interaktywnej oferowanej w ramach tego postępowania)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B0659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Jasność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3000 ANSI lumen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504BFE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116E7C" w:rsidRPr="00C21F80">
              <w:rPr>
                <w:rFonts w:ascii="Times New Roman" w:hAnsi="Times New Roman" w:cs="Times New Roman"/>
                <w:sz w:val="20"/>
                <w:szCs w:val="20"/>
              </w:rPr>
              <w:t>1024x768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B0659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Kontrast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3000:1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B0659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Poziom hałasu [tryb normalny / tryb cichy ]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max. 36 / 33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Liczba wyświetlanych kolorów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16 mln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Minimalna odległość projekcji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1,2 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Żywotność lampy [tryb normalny / tryb cichy]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2000 / 3000 godzin.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504BFE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Wejścia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D-sub, HDMI, 2 x RCA (audio LR), stereo mini-jack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Wyjścia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D-sub, stereo mini-jack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max. 3,5 kg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 producenta lub dostawcy na projektor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t>Gwarancja producenta lub dostawcy na lampę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7C" w:rsidRPr="00C21F80" w:rsidTr="00E46A31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E7C" w:rsidRPr="00C21F80" w:rsidRDefault="00116E7C" w:rsidP="00E46A31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C21F80">
              <w:rPr>
                <w:rFonts w:cs="Times New Roman"/>
                <w:b/>
                <w:sz w:val="20"/>
                <w:szCs w:val="20"/>
              </w:rPr>
              <w:lastRenderedPageBreak/>
              <w:t>Uchwyt mocujący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sufitowy lub ścienny, musi być zgodny i dopasowany do oferowanego projektora w ramach tego postępowania, istnieje możliwość przeprowadzenia wizji lokalnej przez Dostawcę celem doboru rozwiązania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7C" w:rsidRPr="00C21F80" w:rsidRDefault="00116E7C" w:rsidP="00E4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31C62" w:rsidRPr="00C21F80" w:rsidTr="00B06591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Głośniki – 5 szt.</w:t>
            </w: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305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4185"/>
        <w:gridCol w:w="2732"/>
      </w:tblGrid>
      <w:tr w:rsidR="0057494E" w:rsidRPr="00C21F80" w:rsidTr="0057494E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57494E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produktu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Głośniki stereo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głośników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1,2W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Gniazdo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31C62" w:rsidRPr="00C21F80" w:rsidTr="00B06591">
        <w:trPr>
          <w:trHeight w:val="287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Kontroler – 1 szt.</w:t>
            </w: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287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331C62" w:rsidRPr="00C21F80" w:rsidTr="00B06591">
        <w:trPr>
          <w:trHeight w:val="305"/>
        </w:trPr>
        <w:tc>
          <w:tcPr>
            <w:tcW w:w="2376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088" w:type="dxa"/>
            <w:vAlign w:val="center"/>
          </w:tcPr>
          <w:p w:rsidR="00331C62" w:rsidRPr="00C21F80" w:rsidRDefault="00331C62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956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395"/>
        <w:gridCol w:w="2410"/>
      </w:tblGrid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Kontroler sieci bezprzewodowej WLAN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Ilość obsługiwanych jednocześnie punktów dostępowych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obsługa wielu SSID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obsługa sieci wirtualnych (VLAN)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automatyczne zarządzanie RF (min. raz dziennie)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limitacja ilości klientów sieci WLAN dla każdego punktu dostępowego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Ilość portów 10/100/1000BaseT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504BFE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i monitorowanie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http, SNMP v1/v2c, SSH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Pamięć Flash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64 MB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512 MB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504BFE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FCC Class A, CE, WEEE,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RoHS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Zasilanie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230 V, zasilacz wbudowany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57494E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2" w:rsidRPr="00C21F80" w:rsidRDefault="00331C62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057445" w:rsidRPr="00C21F80" w:rsidTr="00057445">
        <w:trPr>
          <w:trHeight w:val="28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057445" w:rsidRPr="00C21F80" w:rsidRDefault="0005744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Punkt Dostępowy – 1 szt.</w:t>
            </w:r>
          </w:p>
        </w:tc>
      </w:tr>
      <w:tr w:rsidR="00057445" w:rsidRPr="00C21F80" w:rsidTr="00057445">
        <w:trPr>
          <w:trHeight w:val="287"/>
        </w:trPr>
        <w:tc>
          <w:tcPr>
            <w:tcW w:w="2376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513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057445" w:rsidRPr="00C21F80" w:rsidTr="00057445">
        <w:trPr>
          <w:trHeight w:val="287"/>
        </w:trPr>
        <w:tc>
          <w:tcPr>
            <w:tcW w:w="2376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513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057445" w:rsidRPr="00C21F80" w:rsidTr="00057445">
        <w:trPr>
          <w:trHeight w:val="305"/>
        </w:trPr>
        <w:tc>
          <w:tcPr>
            <w:tcW w:w="2376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513" w:type="dxa"/>
            <w:vAlign w:val="center"/>
          </w:tcPr>
          <w:p w:rsidR="00057445" w:rsidRPr="00C21F80" w:rsidRDefault="00057445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57445" w:rsidRPr="00C21F80" w:rsidRDefault="00057445" w:rsidP="0005744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44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614"/>
        <w:gridCol w:w="2673"/>
      </w:tblGrid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punkt dostępowy sieci bezprzewodowej WLAN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494E" w:rsidRPr="00504BFE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Obsługiwane standardy sieci WLAN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802.11a 5GHz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802.11g, IEEE 802.11b, 2.4GHz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802.11n standard, 2.4GHz and 5GHz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Ilość portów LAN 10/100/1000BaseT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Rodzaje szyfrowania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WPA2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Tryby pracy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WDS - Wireless Distribution System,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punkt-punkt, punkt-wielopunkt,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repeater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Obsługiwane protokoły i standardy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WMM (Wi-Fi Multimedia)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WDS - Wireless Distributed System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IEEE 802.3af - Power over Ethernet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WEP 64/128/152-bit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SSH -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Shall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RADIUS - zdalne uwierzytelnianie użytkowników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EAP - Extensible Authentication Protocol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TLS - Transport Layer Security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TTLS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PEAP - Protected Extensible Authentication Protocol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filtrowanie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MAC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SSL - Secure Sockets Layer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Telnet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SNMP - Simple Network Management Protocol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RADIUS - zdalne uwierzytelnianie użytkowników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VPN pass-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pracy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Dostępne szybkości transmisji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/s, 150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i monitorowanie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przeglądarka internetowa, SNMP, telnet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złącza anteny zewnętrznej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2xRP-SMA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Moc wbudowanej anteny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Współpraca z kontrolerem sieci WLAN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zewnętrznym sprzętowym kontrolerem sieci WLAN oferowanym w bieżącym postępowaniu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Zakres regulacji mocy sygnału radiowego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100 </w:t>
            </w:r>
            <w:proofErr w:type="spellStart"/>
            <w:r w:rsidRPr="00C21F80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Zasilanie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Power over Ethernet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IEEE 802.3af 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- 230 V (zewnętrzny zasilacz)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494E" w:rsidRPr="00C21F80" w:rsidTr="0079006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57494E" w:rsidRPr="00C21F80" w:rsidRDefault="0057494E" w:rsidP="005749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7445" w:rsidRPr="00C21F80" w:rsidRDefault="00057445" w:rsidP="0005744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7445" w:rsidRPr="00C21F80" w:rsidRDefault="0005744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A2BC5" w:rsidRPr="00C21F80" w:rsidTr="00B06591">
        <w:trPr>
          <w:trHeight w:val="28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A2BC5" w:rsidRPr="00C21F80" w:rsidRDefault="005A2BC5" w:rsidP="005A2BC5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Ruter – 2 szt.</w:t>
            </w: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305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A2BC5" w:rsidRPr="00C21F80" w:rsidRDefault="005A2BC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673"/>
      </w:tblGrid>
      <w:tr w:rsidR="0057494E" w:rsidRPr="00C21F80" w:rsidTr="00790060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urządzenia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podstawowy router z zaawansowanym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IPSem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Architektura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 systemu: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ochrony sieci powinien zostać dostarczony w postaci komercyjnej platformy sprzętowej z zabezpieczonym systemem operacyjnym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system ochrony musi wspierać konfigurację polityk dla modułów: firewall, IPS, antywirus,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antyspam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 kontrola treści z uwzględnieniem identyfikacji poszczególnych użytkowników lub grup użytkowników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przynajmniej 2 tryby pracy: routing (warstwa 3) i transparentny (warstwa 2)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50060" w:rsidRDefault="00B50060" w:rsidP="00B50060">
            <w:pPr>
              <w:pStyle w:val="Bezodstpw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  <w:u w:val="single"/>
              </w:rPr>
              <w:lastRenderedPageBreak/>
              <w:t>Wymagania systemowe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Pr="00ED604C">
              <w:rPr>
                <w:sz w:val="20"/>
                <w:szCs w:val="20"/>
              </w:rPr>
              <w:t>ielordzeniowa, 64-bitowa platforma sprzętowa wspierająca przetwarzanie równoległe</w:t>
            </w:r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ED604C">
              <w:rPr>
                <w:sz w:val="20"/>
                <w:szCs w:val="20"/>
              </w:rPr>
              <w:t xml:space="preserve">inimum 4 porty 10/100/1000 </w:t>
            </w:r>
            <w:proofErr w:type="spellStart"/>
            <w:r w:rsidRPr="00ED604C">
              <w:rPr>
                <w:sz w:val="20"/>
                <w:szCs w:val="20"/>
              </w:rPr>
              <w:t>Mbps</w:t>
            </w:r>
            <w:proofErr w:type="spellEnd"/>
            <w:r w:rsidRPr="00ED604C">
              <w:rPr>
                <w:sz w:val="20"/>
                <w:szCs w:val="20"/>
              </w:rPr>
              <w:t xml:space="preserve"> RJ-4</w:t>
            </w:r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ED604C">
              <w:rPr>
                <w:sz w:val="20"/>
                <w:szCs w:val="20"/>
              </w:rPr>
              <w:t>bsługa nie mniej niż</w:t>
            </w:r>
            <w:r>
              <w:rPr>
                <w:sz w:val="20"/>
                <w:szCs w:val="20"/>
              </w:rPr>
              <w:t xml:space="preserve"> 3 000</w:t>
            </w:r>
            <w:r w:rsidRPr="00ED604C">
              <w:rPr>
                <w:sz w:val="20"/>
                <w:szCs w:val="20"/>
              </w:rPr>
              <w:t xml:space="preserve"> nowych połączeń na sek.</w:t>
            </w:r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obsługa nie mniej niż 100</w:t>
            </w:r>
            <w:r w:rsidRPr="00ED604C">
              <w:rPr>
                <w:sz w:val="20"/>
                <w:szCs w:val="20"/>
              </w:rPr>
              <w:t xml:space="preserve"> 000 jednoczesnych połączeń</w:t>
            </w:r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ED604C">
              <w:rPr>
                <w:sz w:val="20"/>
                <w:szCs w:val="20"/>
              </w:rPr>
              <w:t>rzepusto</w:t>
            </w:r>
            <w:r>
              <w:rPr>
                <w:sz w:val="20"/>
                <w:szCs w:val="20"/>
              </w:rPr>
              <w:t>wość firewall: nie mniej niż 200</w:t>
            </w:r>
            <w:r w:rsidRPr="00ED604C">
              <w:rPr>
                <w:sz w:val="20"/>
                <w:szCs w:val="20"/>
              </w:rPr>
              <w:t xml:space="preserve"> </w:t>
            </w:r>
            <w:proofErr w:type="spellStart"/>
            <w:r w:rsidRPr="00ED604C">
              <w:rPr>
                <w:sz w:val="20"/>
                <w:szCs w:val="20"/>
              </w:rPr>
              <w:t>Mbps</w:t>
            </w:r>
            <w:proofErr w:type="spellEnd"/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ED604C">
              <w:rPr>
                <w:sz w:val="20"/>
                <w:szCs w:val="20"/>
              </w:rPr>
              <w:t>rze</w:t>
            </w:r>
            <w:r>
              <w:rPr>
                <w:sz w:val="20"/>
                <w:szCs w:val="20"/>
              </w:rPr>
              <w:t>pustowość IPS: nie mniej niż 70</w:t>
            </w:r>
            <w:r w:rsidRPr="00ED604C">
              <w:rPr>
                <w:sz w:val="20"/>
                <w:szCs w:val="20"/>
              </w:rPr>
              <w:t xml:space="preserve"> </w:t>
            </w:r>
            <w:proofErr w:type="spellStart"/>
            <w:r w:rsidRPr="00ED604C">
              <w:rPr>
                <w:sz w:val="20"/>
                <w:szCs w:val="20"/>
              </w:rPr>
              <w:t>Mbps</w:t>
            </w:r>
            <w:proofErr w:type="spellEnd"/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ED604C">
              <w:rPr>
                <w:sz w:val="20"/>
                <w:szCs w:val="20"/>
              </w:rPr>
              <w:t>rzepustow</w:t>
            </w:r>
            <w:r>
              <w:rPr>
                <w:sz w:val="20"/>
                <w:szCs w:val="20"/>
              </w:rPr>
              <w:t>ość antywirus: nie mniej niż 60</w:t>
            </w:r>
            <w:r w:rsidRPr="00ED604C">
              <w:rPr>
                <w:sz w:val="20"/>
                <w:szCs w:val="20"/>
              </w:rPr>
              <w:t xml:space="preserve"> </w:t>
            </w:r>
            <w:proofErr w:type="spellStart"/>
            <w:r w:rsidRPr="00ED604C">
              <w:rPr>
                <w:sz w:val="20"/>
                <w:szCs w:val="20"/>
              </w:rPr>
              <w:t>Mbps</w:t>
            </w:r>
            <w:proofErr w:type="spellEnd"/>
          </w:p>
          <w:p w:rsidR="00B50060" w:rsidRPr="00ED604C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ED604C">
              <w:rPr>
                <w:sz w:val="20"/>
                <w:szCs w:val="20"/>
              </w:rPr>
              <w:t>rzepustowość tunelu VPN przy s</w:t>
            </w:r>
            <w:r>
              <w:rPr>
                <w:sz w:val="20"/>
                <w:szCs w:val="20"/>
              </w:rPr>
              <w:t>zyfrowaniu AES: nie mniej niż 60</w:t>
            </w:r>
            <w:r w:rsidRPr="00ED604C">
              <w:rPr>
                <w:sz w:val="20"/>
                <w:szCs w:val="20"/>
              </w:rPr>
              <w:t xml:space="preserve"> </w:t>
            </w:r>
            <w:proofErr w:type="spellStart"/>
            <w:r w:rsidRPr="00ED604C">
              <w:rPr>
                <w:sz w:val="20"/>
                <w:szCs w:val="20"/>
              </w:rPr>
              <w:t>Mbps</w:t>
            </w:r>
            <w:proofErr w:type="spellEnd"/>
            <w:r w:rsidRPr="00ED604C">
              <w:rPr>
                <w:sz w:val="20"/>
                <w:szCs w:val="20"/>
              </w:rPr>
              <w:t>.</w:t>
            </w:r>
          </w:p>
          <w:p w:rsidR="00B50060" w:rsidRDefault="00B50060" w:rsidP="00B50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</w:t>
            </w:r>
            <w:r w:rsidRPr="00ED604C">
              <w:rPr>
                <w:sz w:val="20"/>
                <w:szCs w:val="20"/>
              </w:rPr>
              <w:t>iczba tunel</w:t>
            </w:r>
            <w:r>
              <w:rPr>
                <w:sz w:val="20"/>
                <w:szCs w:val="20"/>
              </w:rPr>
              <w:t xml:space="preserve">i VPN </w:t>
            </w:r>
            <w:proofErr w:type="spellStart"/>
            <w:r>
              <w:rPr>
                <w:sz w:val="20"/>
                <w:szCs w:val="20"/>
              </w:rPr>
              <w:t>IPSec</w:t>
            </w:r>
            <w:proofErr w:type="spellEnd"/>
            <w:r>
              <w:rPr>
                <w:sz w:val="20"/>
                <w:szCs w:val="20"/>
              </w:rPr>
              <w:t>: nie mniejsza niż 20</w:t>
            </w:r>
            <w:r w:rsidRPr="00ED604C">
              <w:rPr>
                <w:sz w:val="20"/>
                <w:szCs w:val="20"/>
              </w:rPr>
              <w:t>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Autoryzacja użytkowników: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uwierzytelnianie użytkowników poprzez Windows NTLM, Active Directory, LDAP, Radius oraz lokalną bazę użytkowników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wspierać automatyczne uwierzytelnianie użytkowników w oparciu o Single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On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zapewniać wsparcie dla uwierzytelniania w środowisku cienkiego klienta (Microsoft TSE,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Citrix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umożliwiać powiązanie użytkownika z adresem IP i MAC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Load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balancing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failover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system powinien wspierać funkcje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balancing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dla przynajmniej 3 łącz internetowych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wspierać algorytm WRR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weighted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robin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) dla funkcji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balancing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zapewniać możliwość przełączania na inne łącze w przypadku awarii podstawowego łącza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wysyłać do administratora powiadomienie o zmianie statusu urządzenia (w postaci wiadomości e-mail).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oferowane rozwiązanie musi wspierać  modemy 3G, GSM, GPRS podłączane poprzez port USB.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Wysoka dostępność: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umożliwiać pracę w klastrze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active-active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active-passive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wysyłać do administratora powiadomienie o zmianie statusu urządzeń w klastrze.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ruch pomiędzy dwoma urządzeniami w klastrze HA powinien być szyfrowany.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obsługę uszkodzeń: łącza, urządzenia i sesji.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dostarczone rozwiązanie powinno wspierać automatyczną i ręczną synchronizację urządzeń w klastrze.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Moduł antywirusa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Funkcjonalność: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skanowanie następujących protokołów: SMTP, POP3, IMAP, FTP, HTTP, HTTPS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aktualizować bazę sygnatur nie rzadziej niż raz w ciągu godziny i powinno także wspierać ręczne aktualizacje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dostarczone rozwiązanie powinno umożliwiać dodawanie podpisu/stopki do wiadomości email.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oferować moduł kwarantanny z możliwością samoobsługi przez użytkowników.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HTTP/HTTPS: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skanować ruch HTTP w oparciu o nazwę użytkownika, adres źródłowy i docelowy lub adres URL zapisany w notacji wyrażenia regularnego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pominięcie skanowania dla określonego ruchu http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SMPT/POP3/IMAP: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pracować jako SMTP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dla ruchu POP3 i IMAP rozwiązanie powinno usuwać zawirusowany załącznik i przesłać odpowiednią informację do odbiorcy i administratora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Moduł </w:t>
            </w:r>
            <w:proofErr w:type="spellStart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antyspam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skanować następujące protokoły: SMTP (z możliwością włączenia/wyłączenia skanowania dla autoryzowanego ruchu), POP3, IMAP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współpracować z bazą RBL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umożliwiać tworzenie białych i czarnych list adresów IP  i e-mail 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zapewniać wykrywanie spamu niezależnie od stosowanego języka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blokować spam w postaci plików graficznych np. wiadomości z tekstem osadzonym w obrazku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rostarczone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rozwiązanie powinno zapewniać wykrywanie spamu korzystając z technologii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Recurrent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Pattern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(RPD)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oferować moduł kwarantanny z możliwością samoobsługi przez użytkowników (zwalnianie wiadomości)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Moduł firewall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Funkcjonalność: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pozwalać na określanie nazw użytkowników, adresów źródłowych, docelowych i podsieci jako kryteriów przy tworzeniu reguł na firewallu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zapewniać możliwość tworzenia reguł na firewallu w oparciu o adres MAC.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zarządzanie przepustowością łącza ze względu na konkretną aplikację.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802.1q VLAN.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Routing: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następujące protokoły routingu: RIP1, RIP2, OSPF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konfigurację routingu statycznego i dynamicznego z poziomu interfejsu wiersza poleceń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obsługiwać translacje adresów NAT, PAT.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Moduł filtrowania www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Bazy danych: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zawierać lokalną bazę kategorii stron (nie powinno wysyłać zapytań do zewnętrznych baz danych)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zawierać przynajmniej 75 kategorii stron i 40 milionów adresów URL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Funkcjonalność: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pracować jako HTTP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blokowanie wysyłania treści poprzez HTTP i HTTPS.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blokadę stron HTTPS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blokować anonimowe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działające poprzez HTTP i HTTPS.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umożliwiać definiowanie polityk dostępu do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w oparciu o harmonogramy dzienne/tygodniowe/miesięczne/roczne dla użytkowników i grup użytkowników.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zawierać wbudowany moduł zarządzania przepustowością łącza.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Zarządzanie regułami: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blokadę adresów URL przy użyciu wyrażeń regularnych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pozwalać na tworzenie listy wyjątków w oparciu o wyrażenia regularne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Moduł IPS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posiadać bazę minimum 3000 sygnatur.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tworzenie własnych sygnatur IPS.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automatycznie pobierać aktualizacje.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wyłączenie/włączenie poszczególnych kategorii/sygnatur w celu zredukowania opóźnień w przesyłaniu pakietów.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generować alerty w przypadku prób ataków.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VPN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wspierać połączenia VPN: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(Net-to-Net, Host-to-Host, Client-to-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), L2TP i PPTP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następujące algorytmy: DES, 3DES, AES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lokalne i zewnętrzne centra certyfikacji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obsługiwać ogólnodostępnych klientów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VPN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zapewniać wbudowany moduł SSL-VPN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oferować możliwość skanowania antywirusowego i antyspamowego tuneli VPN (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/L2TP/PPTP)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oferować VPN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tworzenie kont administracyjnych o różnych uprawnieniach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automatyczne wylogowanie administratora po określonym czasie bezczynności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definiowanie polityk hasłowych dla administratorów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dostarczony system powinien wspierać zarządzanie poprzez bezpieczny kanał komunikacji: HTTPS, SSH i konsolę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wspierać SNMP v1, v2 i v3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monitorowanie w czasie rzeczywistym stanu urządzenia (użycie CPU, RAM, obciążenie interfejsów sieciowych)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umożliwiać automatyczne </w:t>
            </w:r>
            <w:r w:rsidRPr="00C21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wykonywanie kopii zapasowej konfiguracji systemu.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Logowanie i raportowanie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zapewniać generowanie raportów, które powiążą poszczególne zdarzenia z nazwami użytkowników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zapewniać raporty dotyczące wszystkich blokowanych połączeń z uwzględnieniem użytkowników i adresu IP.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zawierać raporty dotyczące transferu danych w oparciu o aplikację, użytkowników i adres IP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wspierać logowanie zdarzeń związanych z: antywirus,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antyspam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, filtrowanie treści, IPS, firewall na serwerze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umożliwiać wysyłanie raportów na pocztę elektroniczną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zapewniać przynajmniej 40 typów raportów na zgodność z normami: SOX, HIPAA, PCI, FISMA i GLBA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zapewniać przynajmniej 1000 typów innych raportów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rozwiązanie powinno generować raporty w HTML, CSV, PDF, Excel i w formie graficznej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wspierać wiele serwerów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(przynajmniej 3)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rozwiązanie powinno umożliwiać zbieranie logów z urządzeń UTM,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 innych zgodnych z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zapewniać podgląd wykorzystania łącza internetowego w ujęciu dziennym, tygodniowym, miesięcznym lub rocznym dla wszystkich lub indywidualnego łącza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system powinien zapewniać podgląd w czasie rzeczywistym wykorzystania łącza i ilości wysyłanych danych w oparciu o użytkownika/adres IP lub aplikację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producent musi posiadać następujące certyfikaty: West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Coast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Checkmark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dla funkcji: firewall, IPS, antywirus,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antyspam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, filtrowanie treści, VPN.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producent musi posiadać następujące certyfikaty: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VPNC Basic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interoperability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i AES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interoperability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dla funkcji: VPN.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- producent musi posiadać następujące certyfikaty: ICSA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dla funkcji: wysoka dostępność (HA).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Subskrypcje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system musi zawierać subskrypcje dla wszystkich wymaganych modułów na okres nie krótszy niż 36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- 36 miesięcy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- do oferty należy dołączyć oświadczenie producenta lub dystrybutora rutera określające, że w przypadku nie wywiązania się z obowiązków gwarancyjnych przez wykonawcę (oferenta) przejmie on na siebie wszelkie zobowiązania związane z serwisem gwarancyjnym ruterów zaoferowanych w ramach tego postępowania.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BC5" w:rsidRPr="00C21F80" w:rsidRDefault="005A2BC5" w:rsidP="005A2B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A2BC5" w:rsidRPr="00C21F80" w:rsidRDefault="005A2BC5" w:rsidP="005A2B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A2BC5" w:rsidRPr="00C21F80" w:rsidTr="00B06591">
        <w:trPr>
          <w:trHeight w:val="28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Projektor multimedialny – 1 szt.</w:t>
            </w: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305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A2BC5" w:rsidRPr="00C21F80" w:rsidRDefault="005A2BC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673"/>
      </w:tblGrid>
      <w:tr w:rsidR="0057494E" w:rsidRPr="00C21F80" w:rsidTr="00790060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1.024 x 768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Kontrast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3000:1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2600 ANSI lumen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Żywotność lampy (tryb normalny)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Żywotność lampy (tryb </w:t>
            </w:r>
            <w:proofErr w:type="spellStart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eco</w:t>
            </w:r>
            <w:proofErr w:type="spellEnd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4000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Poziom szumu (ECO/normalny)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(ECO) / 31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(tryb normalny)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Zoom/</w:t>
            </w:r>
            <w:proofErr w:type="spellStart"/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1.1x / ręczny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Odległość od ekranu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10 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Szerokość obrazu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0.80 - 6 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40" - 300"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504BFE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Wejścia wideo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 (D-Sub 15), Composite, S-Video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Wejścia audio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mini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3.5 mm, 2 x RCA (L/R)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Porty komunikacyjne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RS232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Auto-Setup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Bezfiltrowy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układ chłodzenia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BrilliantColor</w:t>
            </w:r>
            <w:proofErr w:type="spellEnd"/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Funkcja "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Lock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Korekcja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Keystone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(w pionie +/- 15°)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Menu ekranowe w j. polskim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Szybkie włączanie i wyłączanie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prezentacji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Tryb tablicy kolorowej</w:t>
            </w:r>
          </w:p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Zabezpieczenie kodem PIN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 na projektor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 lub 2000 godz.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94E" w:rsidRPr="00C21F80" w:rsidRDefault="0057494E" w:rsidP="005749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A2BC5" w:rsidRPr="00C21F80" w:rsidRDefault="005A2BC5" w:rsidP="005A2B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A2BC5" w:rsidRPr="00C21F80" w:rsidTr="00B06591">
        <w:trPr>
          <w:trHeight w:val="28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A2BC5" w:rsidRPr="00C21F80" w:rsidRDefault="005A2BC5" w:rsidP="001041C9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 xml:space="preserve">Ekran projekcyjny– </w:t>
            </w:r>
            <w:r w:rsidR="001041C9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C21F80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305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7"/>
        <w:gridCol w:w="4614"/>
        <w:gridCol w:w="2673"/>
      </w:tblGrid>
      <w:tr w:rsidR="0057494E" w:rsidRPr="00C21F80" w:rsidTr="00790060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494E" w:rsidRPr="00C21F80" w:rsidRDefault="0057494E" w:rsidP="007900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na trójnogu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Wymiary ekranu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2000 x 2000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Wymiary obrazu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1950 x 1950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Format obrazu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Czarne ramki boczne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25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Czarny TOP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25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Czarny dół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25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Długość obudowy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2069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Przekrój kasety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ø65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Rodzaj powierzchni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biała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4E" w:rsidRPr="00C21F80" w:rsidTr="00790060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4E" w:rsidRPr="00C21F80" w:rsidRDefault="0057494E" w:rsidP="00790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BC5" w:rsidRPr="00C21F80" w:rsidRDefault="005A2BC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A2BC5" w:rsidRPr="00C21F80" w:rsidRDefault="005A2BC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60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A2BC5" w:rsidRPr="00C21F80" w:rsidTr="00B06591">
        <w:trPr>
          <w:trHeight w:val="28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C21F80">
              <w:rPr>
                <w:b/>
                <w:sz w:val="20"/>
                <w:szCs w:val="20"/>
              </w:rPr>
              <w:t>Wizualizer</w:t>
            </w:r>
            <w:proofErr w:type="spellEnd"/>
            <w:r w:rsidRPr="00C21F80">
              <w:rPr>
                <w:b/>
                <w:sz w:val="20"/>
                <w:szCs w:val="20"/>
              </w:rPr>
              <w:t>– 1 szt.</w:t>
            </w: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Producent: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287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Nazwa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  <w:tr w:rsidR="005A2BC5" w:rsidRPr="00C21F80" w:rsidTr="00B06591">
        <w:trPr>
          <w:trHeight w:val="305"/>
        </w:trPr>
        <w:tc>
          <w:tcPr>
            <w:tcW w:w="2376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b/>
                <w:sz w:val="20"/>
                <w:szCs w:val="20"/>
              </w:rPr>
            </w:pPr>
            <w:r w:rsidRPr="00C21F80">
              <w:rPr>
                <w:b/>
                <w:sz w:val="20"/>
                <w:szCs w:val="20"/>
              </w:rPr>
              <w:t>Kod produktu:</w:t>
            </w:r>
          </w:p>
        </w:tc>
        <w:tc>
          <w:tcPr>
            <w:tcW w:w="7513" w:type="dxa"/>
            <w:vAlign w:val="center"/>
          </w:tcPr>
          <w:p w:rsidR="005A2BC5" w:rsidRPr="00C21F80" w:rsidRDefault="005A2BC5" w:rsidP="00B0659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A2BC5" w:rsidRPr="00C21F80" w:rsidRDefault="005A2BC5" w:rsidP="00331C62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7"/>
        <w:gridCol w:w="4614"/>
        <w:gridCol w:w="2673"/>
      </w:tblGrid>
      <w:tr w:rsidR="0057494E" w:rsidRPr="00C21F80" w:rsidTr="0057494E">
        <w:trPr>
          <w:trHeight w:val="467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7494E" w:rsidRPr="00C21F80" w:rsidRDefault="0057494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720p (1280 x 720)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Matryca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½ CMOS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Oświetlenie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Cyfrowy min. 8x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odświeżania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24 FPS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Wbudowana pamięć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80 obrazów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Obszar skanowania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Min. 329 x 247 mm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504BFE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Wyjścia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 (D-Sub), Composite, S-Video, USB 2.0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Wejścia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 (D-Sub)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Balans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bieli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Czarno-biały, negatyw, lustrzane odbicie, odwrócony,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sukwencyja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rejestracja obrazu, </w:t>
            </w:r>
            <w:proofErr w:type="spellStart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C21F80">
              <w:rPr>
                <w:rFonts w:ascii="Times New Roman" w:hAnsi="Times New Roman" w:cs="Times New Roman"/>
                <w:sz w:val="20"/>
                <w:szCs w:val="20"/>
              </w:rPr>
              <w:t xml:space="preserve"> prezentacji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Akcesoria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Pilot zdalnego sterowania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7494E" w:rsidRPr="00C21F80" w:rsidTr="0057494E">
        <w:trPr>
          <w:gridBefore w:val="1"/>
          <w:wBefore w:w="7" w:type="dxa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21F80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494E" w:rsidRPr="00C21F80" w:rsidRDefault="0057494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57494E" w:rsidRPr="00C21F80" w:rsidRDefault="0057494E" w:rsidP="0057494E">
      <w:pPr>
        <w:pStyle w:val="Bezodstpw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:rsidR="0057494E" w:rsidRDefault="0057494E" w:rsidP="00331C62">
      <w:pPr>
        <w:pStyle w:val="Bezodstpw"/>
      </w:pPr>
    </w:p>
    <w:sectPr w:rsidR="0057494E" w:rsidSect="00793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E3" w:rsidRDefault="009D03E3" w:rsidP="005179F7">
      <w:pPr>
        <w:spacing w:after="0" w:line="240" w:lineRule="auto"/>
      </w:pPr>
      <w:r>
        <w:separator/>
      </w:r>
    </w:p>
  </w:endnote>
  <w:endnote w:type="continuationSeparator" w:id="0">
    <w:p w:rsidR="009D03E3" w:rsidRDefault="009D03E3" w:rsidP="005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7" w:rsidRDefault="00517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19196"/>
      <w:docPartObj>
        <w:docPartGallery w:val="Page Numbers (Bottom of Page)"/>
        <w:docPartUnique/>
      </w:docPartObj>
    </w:sdtPr>
    <w:sdtEndPr/>
    <w:sdtContent>
      <w:p w:rsidR="005179F7" w:rsidRDefault="005179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C9">
          <w:rPr>
            <w:noProof/>
          </w:rPr>
          <w:t>24</w:t>
        </w:r>
        <w:r>
          <w:fldChar w:fldCharType="end"/>
        </w:r>
      </w:p>
    </w:sdtContent>
  </w:sdt>
  <w:p w:rsidR="005179F7" w:rsidRDefault="005179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7" w:rsidRDefault="00517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E3" w:rsidRDefault="009D03E3" w:rsidP="005179F7">
      <w:pPr>
        <w:spacing w:after="0" w:line="240" w:lineRule="auto"/>
      </w:pPr>
      <w:r>
        <w:separator/>
      </w:r>
    </w:p>
  </w:footnote>
  <w:footnote w:type="continuationSeparator" w:id="0">
    <w:p w:rsidR="009D03E3" w:rsidRDefault="009D03E3" w:rsidP="0051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7" w:rsidRDefault="00517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7" w:rsidRDefault="005179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7" w:rsidRDefault="00517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B53CA0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4A9A3995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4"/>
    <w:rsid w:val="00057445"/>
    <w:rsid w:val="0006252D"/>
    <w:rsid w:val="000F3D7B"/>
    <w:rsid w:val="001041C9"/>
    <w:rsid w:val="00116E7C"/>
    <w:rsid w:val="00210A66"/>
    <w:rsid w:val="002C12C3"/>
    <w:rsid w:val="002C7ABA"/>
    <w:rsid w:val="00331C62"/>
    <w:rsid w:val="003679D4"/>
    <w:rsid w:val="00390409"/>
    <w:rsid w:val="00395DF0"/>
    <w:rsid w:val="003B4F65"/>
    <w:rsid w:val="00417E3A"/>
    <w:rsid w:val="00462D3B"/>
    <w:rsid w:val="004C250C"/>
    <w:rsid w:val="00504BFE"/>
    <w:rsid w:val="005179F7"/>
    <w:rsid w:val="005512A8"/>
    <w:rsid w:val="0056249F"/>
    <w:rsid w:val="00571B9A"/>
    <w:rsid w:val="0057494E"/>
    <w:rsid w:val="00590C49"/>
    <w:rsid w:val="005A2BC5"/>
    <w:rsid w:val="005B7A7A"/>
    <w:rsid w:val="00611A42"/>
    <w:rsid w:val="00677F52"/>
    <w:rsid w:val="0071702C"/>
    <w:rsid w:val="00790060"/>
    <w:rsid w:val="00793CB6"/>
    <w:rsid w:val="007973A5"/>
    <w:rsid w:val="008507E1"/>
    <w:rsid w:val="00892C6C"/>
    <w:rsid w:val="00892F0E"/>
    <w:rsid w:val="008A051F"/>
    <w:rsid w:val="008B0E6A"/>
    <w:rsid w:val="008E4102"/>
    <w:rsid w:val="0091070A"/>
    <w:rsid w:val="009923E5"/>
    <w:rsid w:val="009B0D11"/>
    <w:rsid w:val="009C1D07"/>
    <w:rsid w:val="009D03E3"/>
    <w:rsid w:val="009E268E"/>
    <w:rsid w:val="009E7DDE"/>
    <w:rsid w:val="00AD233F"/>
    <w:rsid w:val="00AE6675"/>
    <w:rsid w:val="00AF449B"/>
    <w:rsid w:val="00B06591"/>
    <w:rsid w:val="00B50060"/>
    <w:rsid w:val="00BB05FA"/>
    <w:rsid w:val="00C21F80"/>
    <w:rsid w:val="00D3522B"/>
    <w:rsid w:val="00DE76AC"/>
    <w:rsid w:val="00E34ADF"/>
    <w:rsid w:val="00E45552"/>
    <w:rsid w:val="00E46A31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A42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904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76AC"/>
    <w:pPr>
      <w:spacing w:after="0" w:line="240" w:lineRule="auto"/>
    </w:pPr>
    <w:rPr>
      <w:rFonts w:ascii="Times New Roman" w:eastAsia="MS Mincho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5512A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331C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70F00"/>
    <w:rPr>
      <w:rFonts w:ascii="Times New Roman" w:hAnsi="Times New Roman" w:cs="Times New Roman"/>
      <w:sz w:val="20"/>
      <w:szCs w:val="20"/>
    </w:rPr>
  </w:style>
  <w:style w:type="character" w:customStyle="1" w:styleId="Absatz-Standardschriftart">
    <w:name w:val="Absatz-Standardschriftart"/>
    <w:rsid w:val="00F70F00"/>
  </w:style>
  <w:style w:type="character" w:customStyle="1" w:styleId="WW8Num32z0">
    <w:name w:val="WW8Num32z0"/>
    <w:rsid w:val="00F70F00"/>
    <w:rPr>
      <w:rFonts w:ascii="Times New Roman" w:hAnsi="Times New Roman" w:cs="Times New Roman"/>
      <w:sz w:val="20"/>
      <w:szCs w:val="20"/>
    </w:rPr>
  </w:style>
  <w:style w:type="character" w:customStyle="1" w:styleId="WW8Num6z0">
    <w:name w:val="WW8Num6z0"/>
    <w:rsid w:val="00F70F00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F70F0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70F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0F0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F70F00"/>
  </w:style>
  <w:style w:type="paragraph" w:styleId="Legenda">
    <w:name w:val="caption"/>
    <w:basedOn w:val="Normalny"/>
    <w:qFormat/>
    <w:rsid w:val="00F70F0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F70F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F70F0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F70F00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5749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F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A42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904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76AC"/>
    <w:pPr>
      <w:spacing w:after="0" w:line="240" w:lineRule="auto"/>
    </w:pPr>
    <w:rPr>
      <w:rFonts w:ascii="Times New Roman" w:eastAsia="MS Mincho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5512A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331C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70F00"/>
    <w:rPr>
      <w:rFonts w:ascii="Times New Roman" w:hAnsi="Times New Roman" w:cs="Times New Roman"/>
      <w:sz w:val="20"/>
      <w:szCs w:val="20"/>
    </w:rPr>
  </w:style>
  <w:style w:type="character" w:customStyle="1" w:styleId="Absatz-Standardschriftart">
    <w:name w:val="Absatz-Standardschriftart"/>
    <w:rsid w:val="00F70F00"/>
  </w:style>
  <w:style w:type="character" w:customStyle="1" w:styleId="WW8Num32z0">
    <w:name w:val="WW8Num32z0"/>
    <w:rsid w:val="00F70F00"/>
    <w:rPr>
      <w:rFonts w:ascii="Times New Roman" w:hAnsi="Times New Roman" w:cs="Times New Roman"/>
      <w:sz w:val="20"/>
      <w:szCs w:val="20"/>
    </w:rPr>
  </w:style>
  <w:style w:type="character" w:customStyle="1" w:styleId="WW8Num6z0">
    <w:name w:val="WW8Num6z0"/>
    <w:rsid w:val="00F70F00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F70F0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70F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0F0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F70F00"/>
  </w:style>
  <w:style w:type="paragraph" w:styleId="Legenda">
    <w:name w:val="caption"/>
    <w:basedOn w:val="Normalny"/>
    <w:qFormat/>
    <w:rsid w:val="00F70F0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F70F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F70F0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F70F00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5749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7048</Words>
  <Characters>42288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 Zalewska</cp:lastModifiedBy>
  <cp:revision>7</cp:revision>
  <dcterms:created xsi:type="dcterms:W3CDTF">2012-11-09T12:22:00Z</dcterms:created>
  <dcterms:modified xsi:type="dcterms:W3CDTF">2012-11-12T14:20:00Z</dcterms:modified>
</cp:coreProperties>
</file>