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FD" w:rsidRPr="00026A15" w:rsidRDefault="003D0835" w:rsidP="00126B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ZAŁĄCZNIK NR 16 do SIWZ/ </w:t>
      </w:r>
      <w:r w:rsidR="00126BFD" w:rsidRPr="00026A15">
        <w:rPr>
          <w:b/>
        </w:rPr>
        <w:t>ISTOTNE POSTANOWIENIA UMOWY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>Zawarta w dniu  __.__.201</w:t>
      </w:r>
      <w:r w:rsidR="005675A1">
        <w:t>7</w:t>
      </w:r>
      <w:r w:rsidRPr="00026A15">
        <w:t xml:space="preserve"> r. w Halinowie,</w:t>
      </w:r>
    </w:p>
    <w:p w:rsidR="00126BFD" w:rsidRPr="00026A15" w:rsidRDefault="00126BFD" w:rsidP="00126BFD">
      <w:pPr>
        <w:autoSpaceDE w:val="0"/>
        <w:autoSpaceDN w:val="0"/>
        <w:adjustRightInd w:val="0"/>
        <w:jc w:val="both"/>
      </w:pPr>
      <w:r w:rsidRPr="00026A15">
        <w:t xml:space="preserve">pomiędzy Gminą Halinów z siedzibą 05-074 Halinów ul. Spółdzielcza 1 - NIP 8222160292; REGON 013269172, reprezentowaną przez Burmistrza Halinowa - Pana  Adama </w:t>
      </w:r>
      <w:proofErr w:type="spellStart"/>
      <w:r w:rsidRPr="00026A15">
        <w:t>Ciszkowskiego</w:t>
      </w:r>
      <w:proofErr w:type="spellEnd"/>
      <w:r w:rsidRPr="00026A15">
        <w:t>,  zwaną dalej Zamawiającym,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a ……………………………, z siedzibą …………………………………, działającą na podstawie wpisu do Krajowego Rejestru Sądowego/Centralnej Ewidencji i Informacji  o Działalności Gospodarczej – NIP ……………….. REGON …………………,  zwaną dalej Wykonawcą, reprezentowaną przez: 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………………………………………………………..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w wyniku udzielenia zamówienia publicznego w trybie przetargu nieograniczonego, na podstawie  art. 39 ustawy z dnia 29 stycznia 2004 r. Prawo zamówień publicznych (Dz. U. z 2015 r.,  poz. 2164</w:t>
      </w:r>
      <w:r w:rsidR="00AF6B6F">
        <w:rPr>
          <w:rFonts w:cs="Times New Roman"/>
          <w:color w:val="auto"/>
        </w:rPr>
        <w:t xml:space="preserve"> z </w:t>
      </w:r>
      <w:proofErr w:type="spellStart"/>
      <w:r w:rsidR="00AF6B6F">
        <w:rPr>
          <w:rFonts w:cs="Times New Roman"/>
          <w:color w:val="auto"/>
        </w:rPr>
        <w:t>późn</w:t>
      </w:r>
      <w:proofErr w:type="spellEnd"/>
      <w:r w:rsidR="00AF6B6F">
        <w:rPr>
          <w:rFonts w:cs="Times New Roman"/>
          <w:color w:val="auto"/>
        </w:rPr>
        <w:t>. zm.</w:t>
      </w:r>
      <w:r w:rsidRPr="00026A15">
        <w:rPr>
          <w:rFonts w:cs="Times New Roman"/>
          <w:color w:val="auto"/>
        </w:rPr>
        <w:t>), została zawarta umowa o następującej treści: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§ 1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Przedmiot umowy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  <w:rPr>
          <w:b w:val="0"/>
        </w:rPr>
      </w:pPr>
      <w:r>
        <w:rPr>
          <w:b w:val="0"/>
        </w:rPr>
        <w:t xml:space="preserve">Zamawiający zleca, a Wykonawca  przyjmuje do wykonania zadanie pn.: „Modernizacja i przebudowa Domu Kultury w Halinowie – </w:t>
      </w:r>
      <w:r w:rsidR="005675A1">
        <w:rPr>
          <w:b w:val="0"/>
        </w:rPr>
        <w:t xml:space="preserve">kulturowego przystanku na szlaku Wielkiego </w:t>
      </w:r>
      <w:r w:rsidR="00DE17CC">
        <w:rPr>
          <w:b w:val="0"/>
        </w:rPr>
        <w:t>Gościńca Litewskiego</w:t>
      </w:r>
      <w:r>
        <w:rPr>
          <w:b w:val="0"/>
        </w:rPr>
        <w:t>" w ramach programu "Rozwój infrastruktury kultury/Infrastruktura domów kultury", zgodnie z warunkami przetargu nieograniczonego z dnia: ……………...</w:t>
      </w:r>
    </w:p>
    <w:p w:rsidR="00DB58B4" w:rsidRDefault="00DB58B4" w:rsidP="00B87B0C">
      <w:pPr>
        <w:pStyle w:val="Tekstpodstawowy"/>
        <w:numPr>
          <w:ilvl w:val="0"/>
          <w:numId w:val="43"/>
        </w:numPr>
        <w:tabs>
          <w:tab w:val="left" w:pos="284"/>
        </w:tabs>
        <w:suppressAutoHyphens/>
        <w:autoSpaceDE/>
        <w:autoSpaceDN/>
        <w:adjustRightInd/>
        <w:ind w:left="284" w:hanging="284"/>
        <w:jc w:val="both"/>
      </w:pPr>
      <w:r>
        <w:rPr>
          <w:b w:val="0"/>
        </w:rPr>
        <w:t>Przedmiotem umowy są roboty budowlane w za</w:t>
      </w:r>
      <w:r w:rsidR="002E2473">
        <w:rPr>
          <w:b w:val="0"/>
        </w:rPr>
        <w:t>kresie</w:t>
      </w:r>
      <w:r w:rsidR="00AF1227">
        <w:rPr>
          <w:b w:val="0"/>
        </w:rPr>
        <w:t xml:space="preserve"> wykonania</w:t>
      </w:r>
      <w:r w:rsidR="002E2473">
        <w:rPr>
          <w:b w:val="0"/>
        </w:rPr>
        <w:t xml:space="preserve"> </w:t>
      </w:r>
      <w:r w:rsidR="00AF1227">
        <w:rPr>
          <w:b w:val="0"/>
        </w:rPr>
        <w:t>prac wykończeniowych: tynkowania, wykonania warstw posadzkowych oraz elewacji</w:t>
      </w:r>
      <w:r>
        <w:rPr>
          <w:b w:val="0"/>
        </w:rPr>
        <w:t xml:space="preserve"> </w:t>
      </w:r>
      <w:r w:rsidR="008A7C48">
        <w:rPr>
          <w:b w:val="0"/>
        </w:rPr>
        <w:t xml:space="preserve">oraz instalacji sanitarnych: centralnego ogrzewania </w:t>
      </w:r>
      <w:r>
        <w:rPr>
          <w:b w:val="0"/>
        </w:rPr>
        <w:t>w budynku głównym i budynku dawnej oranżerii</w:t>
      </w:r>
      <w:r w:rsidR="00697529">
        <w:rPr>
          <w:b w:val="0"/>
        </w:rPr>
        <w:t xml:space="preserve"> Domu Kultury przy ul. 3 Maja w Halinowie</w:t>
      </w:r>
      <w:r>
        <w:rPr>
          <w:b w:val="0"/>
        </w:rPr>
        <w:t>.</w:t>
      </w:r>
    </w:p>
    <w:p w:rsidR="00DB58B4" w:rsidRDefault="00DB58B4" w:rsidP="00B87B0C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Szczegółowy zakres przedmiotu umowy opisany został w SIWZ z załącznikami.</w:t>
      </w:r>
    </w:p>
    <w:p w:rsidR="00126BFD" w:rsidRPr="00026A15" w:rsidRDefault="00126BFD" w:rsidP="00DE17CC">
      <w:pPr>
        <w:pStyle w:val="Normalny1"/>
        <w:tabs>
          <w:tab w:val="left" w:pos="284"/>
        </w:tabs>
        <w:rPr>
          <w:rFonts w:cs="Times New Roman"/>
          <w:color w:val="auto"/>
        </w:rPr>
      </w:pPr>
    </w:p>
    <w:p w:rsidR="00126BFD" w:rsidRPr="00026A15" w:rsidRDefault="00126BFD" w:rsidP="00126BFD">
      <w:pPr>
        <w:pStyle w:val="Normalny1"/>
        <w:jc w:val="center"/>
        <w:rPr>
          <w:rFonts w:cs="Times New Roman"/>
          <w:b/>
          <w:color w:val="auto"/>
        </w:rPr>
      </w:pPr>
      <w:r w:rsidRPr="00026A15">
        <w:rPr>
          <w:rFonts w:cs="Times New Roman"/>
          <w:b/>
          <w:color w:val="auto"/>
        </w:rPr>
        <w:t xml:space="preserve">§ </w:t>
      </w:r>
      <w:r w:rsidR="00F020AA">
        <w:rPr>
          <w:rFonts w:cs="Times New Roman"/>
          <w:b/>
          <w:color w:val="auto"/>
        </w:rPr>
        <w:t>2</w:t>
      </w:r>
    </w:p>
    <w:p w:rsidR="00126BFD" w:rsidRPr="00026A15" w:rsidRDefault="00126BFD" w:rsidP="00126BFD">
      <w:pPr>
        <w:pStyle w:val="Normalny1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Integralną częścią umowy są:</w:t>
      </w:r>
    </w:p>
    <w:p w:rsidR="00126BFD" w:rsidRPr="00026A15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specyfikacja istotnych warunków zamówienia z załącznikami; </w:t>
      </w:r>
    </w:p>
    <w:p w:rsidR="00126BFD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>oferta Wykonawcy;</w:t>
      </w:r>
    </w:p>
    <w:p w:rsidR="00495F19" w:rsidRDefault="00126BFD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t xml:space="preserve">harmonogram </w:t>
      </w:r>
      <w:proofErr w:type="spellStart"/>
      <w:r w:rsidRPr="00026A15">
        <w:rPr>
          <w:rFonts w:cs="Times New Roman"/>
          <w:color w:val="auto"/>
        </w:rPr>
        <w:t>terminowo-rzeczowo-finansowy</w:t>
      </w:r>
      <w:proofErr w:type="spellEnd"/>
      <w:r w:rsidR="00495F19">
        <w:rPr>
          <w:rFonts w:cs="Times New Roman"/>
          <w:color w:val="auto"/>
        </w:rPr>
        <w:t>;</w:t>
      </w:r>
    </w:p>
    <w:p w:rsidR="00126BFD" w:rsidRPr="00026A15" w:rsidRDefault="00495F19" w:rsidP="00B87B0C">
      <w:pPr>
        <w:pStyle w:val="Normalny1"/>
        <w:numPr>
          <w:ilvl w:val="0"/>
          <w:numId w:val="2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kosztorys ofertowy uproszczony oraz szczegółowy</w:t>
      </w:r>
      <w:r w:rsidR="00126BFD" w:rsidRPr="00026A15">
        <w:rPr>
          <w:rFonts w:cs="Times New Roman"/>
          <w:color w:val="auto"/>
        </w:rPr>
        <w:t>.</w:t>
      </w:r>
    </w:p>
    <w:p w:rsidR="00126BFD" w:rsidRDefault="00126BFD" w:rsidP="00282F74">
      <w:pPr>
        <w:autoSpaceDE w:val="0"/>
        <w:autoSpaceDN w:val="0"/>
        <w:adjustRightInd w:val="0"/>
        <w:jc w:val="center"/>
        <w:rPr>
          <w:b/>
        </w:rPr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3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Terminy realizacji</w:t>
      </w:r>
    </w:p>
    <w:p w:rsidR="00126BFD" w:rsidRPr="00026A15" w:rsidRDefault="00126BFD" w:rsidP="00126BF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026A15">
        <w:t xml:space="preserve">Strony ustalają następujące terminy wykonania umowy: </w:t>
      </w:r>
    </w:p>
    <w:p w:rsidR="00126BFD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protokolarne przekazanie terenu budowy – w ciągu 10 dni od podpisania umowy;</w:t>
      </w:r>
    </w:p>
    <w:p w:rsidR="00126BFD" w:rsidRPr="00026A15" w:rsidRDefault="00126BFD" w:rsidP="00B87B0C">
      <w:pPr>
        <w:numPr>
          <w:ilvl w:val="0"/>
          <w:numId w:val="47"/>
        </w:numPr>
        <w:autoSpaceDE w:val="0"/>
        <w:autoSpaceDN w:val="0"/>
        <w:adjustRightInd w:val="0"/>
        <w:ind w:left="567" w:hanging="283"/>
        <w:jc w:val="both"/>
      </w:pPr>
      <w:r w:rsidRPr="00026A15">
        <w:t>wykonani</w:t>
      </w:r>
      <w:r w:rsidR="00A1592B">
        <w:t>e</w:t>
      </w:r>
      <w:r w:rsidRPr="00026A15">
        <w:t xml:space="preserve"> przedmiotu umowy –</w:t>
      </w:r>
      <w:r w:rsidR="00A1592B">
        <w:t xml:space="preserve"> w terminie</w:t>
      </w:r>
      <w:r w:rsidRPr="00026A15">
        <w:t xml:space="preserve"> </w:t>
      </w:r>
      <w:r w:rsidRPr="00026A15">
        <w:rPr>
          <w:b/>
        </w:rPr>
        <w:t>do</w:t>
      </w:r>
      <w:r w:rsidR="00A1592B">
        <w:rPr>
          <w:b/>
        </w:rPr>
        <w:t xml:space="preserve"> dnia</w:t>
      </w:r>
      <w:r w:rsidRPr="00026A15">
        <w:rPr>
          <w:b/>
        </w:rPr>
        <w:t xml:space="preserve"> </w:t>
      </w:r>
      <w:r w:rsidR="00B22EB9">
        <w:rPr>
          <w:b/>
        </w:rPr>
        <w:t>1</w:t>
      </w:r>
      <w:r w:rsidRPr="00026A15">
        <w:rPr>
          <w:b/>
        </w:rPr>
        <w:t xml:space="preserve"> </w:t>
      </w:r>
      <w:r w:rsidR="00DB58B4">
        <w:rPr>
          <w:b/>
        </w:rPr>
        <w:t>grudnia</w:t>
      </w:r>
      <w:r w:rsidRPr="00026A15">
        <w:rPr>
          <w:b/>
        </w:rPr>
        <w:t xml:space="preserve"> 201</w:t>
      </w:r>
      <w:r w:rsidR="00AF1227">
        <w:rPr>
          <w:b/>
        </w:rPr>
        <w:t>7</w:t>
      </w:r>
      <w:r w:rsidRPr="00026A15">
        <w:rPr>
          <w:b/>
        </w:rPr>
        <w:t xml:space="preserve"> r.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 dniu podpisania umowy Wykonawca przekaże Zamawiającemu dane osoby pełniącej obowiązki kierownika budowy, wraz z jego uprawnieniami i zaświadczeniem o wpisie do właściwej Izby Inżynierów Budownictwa oraz oświadczenie kierownika budowy (robót), stwierdzające sporządzenie planu bezpieczeństwa i ochrony zdrowia oraz przyjęcie obowiązku kierowania budową.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zrealizuje przedmiot umowy zgodnie z harmonogramem </w:t>
      </w:r>
      <w:proofErr w:type="spellStart"/>
      <w:r w:rsidRPr="00026A15">
        <w:t>terminowo-rzeczowo-finansowym</w:t>
      </w:r>
      <w:proofErr w:type="spellEnd"/>
      <w:r w:rsidRPr="00026A15">
        <w:t>, sporządzonym przez Wykonawcę na dzień podpisania umowy i zaakceptowanym przez inspektor</w:t>
      </w:r>
      <w:r>
        <w:t>a</w:t>
      </w:r>
      <w:r w:rsidRPr="00026A15">
        <w:t xml:space="preserve"> nadzoru inwestorskiego (do dnia wprowadzenia na budowę), określającym kolejność wykonywania robót, terminy rozpoczęcia i zakończenia robót, wartość</w:t>
      </w:r>
      <w:r w:rsidR="00DB58B4">
        <w:t xml:space="preserve"> poszczególnych elementów robót</w:t>
      </w:r>
      <w:r w:rsidRPr="00026A15">
        <w:t>.</w:t>
      </w:r>
    </w:p>
    <w:p w:rsidR="00126BFD" w:rsidRPr="00026A15" w:rsidRDefault="00126BFD" w:rsidP="00126BF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Zamawiający dopuszcza aktualizowanie harmonogramu, o którym mowa w ust. 3 w trakcie trwania umowy, lecz nie więcej niż 4 razy w ciągu trwania całej umowy.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lastRenderedPageBreak/>
        <w:t>Aktualizowanie harmonogramu w trakcie wykonywania prac nie będzie powodowało zmiany terminu zakończenia przedmiotu umowy</w:t>
      </w:r>
      <w:r w:rsidR="00711445">
        <w:t>.</w:t>
      </w:r>
    </w:p>
    <w:p w:rsidR="00126BFD" w:rsidRPr="00026A15" w:rsidRDefault="00126BFD" w:rsidP="00126BF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026A15">
        <w:t>Aktualizowanie harmonogramu wymaga zgody Zamawiającego i zatwierdzenia przez inspektor</w:t>
      </w:r>
      <w:r>
        <w:t>a</w:t>
      </w:r>
      <w:r w:rsidRPr="00026A15">
        <w:t xml:space="preserve"> nadzoru inwestorskiego.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</w:pP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 xml:space="preserve">§ </w:t>
      </w:r>
      <w:r w:rsidR="00F020AA">
        <w:rPr>
          <w:b/>
        </w:rPr>
        <w:t>4</w:t>
      </w:r>
    </w:p>
    <w:p w:rsidR="00126BFD" w:rsidRPr="00026A15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026A15">
        <w:rPr>
          <w:b/>
        </w:rPr>
        <w:t>Obowiązki Wykonawcy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Zakres obowiązków Wykonawcy w ramach prac związanych z realizacją umowy obejmuje wszelkie czynności faktyczne i prawne niezbędne do prawidłowej realizacji przedmiotu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Wykonawca ponosi odpowiedzialność: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zniszczenia i szkody powstałe wskutek wykonywania robót niezgodnie z technologią  przewidzianą w przedmiarze robót oraz </w:t>
      </w:r>
      <w:proofErr w:type="spellStart"/>
      <w:r w:rsidRPr="00026A15">
        <w:t>STWiOR</w:t>
      </w:r>
      <w:proofErr w:type="spellEnd"/>
      <w:r w:rsidRPr="00026A15">
        <w:t>;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 xml:space="preserve">za uszkodzenia urządzeń widocznych zewnętrznie i znajdujących się na terenie robót.  </w:t>
      </w:r>
    </w:p>
    <w:p w:rsidR="00126BFD" w:rsidRPr="00026A15" w:rsidRDefault="00126BFD" w:rsidP="00126BFD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W przypadku stwierdzenia uszkodzeń tych urządzeń przed przystąpieniem do robót Wykonawca</w:t>
      </w:r>
      <w:r w:rsidR="0024228E">
        <w:t xml:space="preserve"> zobowiązany jest do</w:t>
      </w:r>
      <w:r w:rsidRPr="00026A15">
        <w:t xml:space="preserve"> niezwłoczne</w:t>
      </w:r>
      <w:r w:rsidR="0024228E">
        <w:t>go</w:t>
      </w:r>
      <w:r w:rsidRPr="00026A15">
        <w:t xml:space="preserve"> powiad</w:t>
      </w:r>
      <w:r w:rsidR="0024228E">
        <w:t>o</w:t>
      </w:r>
      <w:r w:rsidRPr="00026A15">
        <w:t>mi</w:t>
      </w:r>
      <w:r w:rsidR="0024228E">
        <w:t>enia</w:t>
      </w:r>
      <w:r w:rsidRPr="00026A15">
        <w:t xml:space="preserve"> o tym fakcie Zamawiającego;         </w:t>
      </w:r>
    </w:p>
    <w:p w:rsidR="00126BFD" w:rsidRPr="00026A15" w:rsidRDefault="00126BFD" w:rsidP="00126BFD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026A15">
        <w:t>za uszkodzenia znaków geodezyjnych, widocznych w terenie robót lub na mapach.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 xml:space="preserve">Wykonawca przed przystąpieniem do robót </w:t>
      </w:r>
      <w:r w:rsidR="0024228E">
        <w:t>zobowiązany jest do</w:t>
      </w:r>
      <w:r w:rsidR="0024228E" w:rsidRPr="00026A15">
        <w:t xml:space="preserve"> powiad</w:t>
      </w:r>
      <w:r w:rsidR="0024228E">
        <w:t>o</w:t>
      </w:r>
      <w:r w:rsidR="0024228E" w:rsidRPr="00026A15">
        <w:t>mi</w:t>
      </w:r>
      <w:r w:rsidR="0024228E">
        <w:t>enia</w:t>
      </w:r>
      <w:r w:rsidRPr="00026A15">
        <w:t xml:space="preserve"> Zamawiającego o braku znaku/ów geodezyjnych w terenie na zaznaczonych na mapach aktualnych na dzień wprowadzenia Wykonawcy na budowę.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026A15">
        <w:t>Do obowiązków Wykonawcy w ramach wynagrodzenia umownego określonego w §</w:t>
      </w:r>
      <w:r w:rsidR="00E6047F">
        <w:t>7</w:t>
      </w:r>
      <w:r w:rsidRPr="00026A15">
        <w:t xml:space="preserve"> ust.1 umowy należy w szczególności: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 xml:space="preserve">przejęcie placu budowy, jego zagospodarowanie, zabezpieczenie placu budowy i miejsc prowadzenia robót, zapewnienie należytego ładu i porządku, oraz przestrzeganie przepisów BHP w tym ustawienie kontenera na </w:t>
      </w:r>
      <w:r w:rsidR="00A1592B">
        <w:t>odpady</w:t>
      </w:r>
      <w:r w:rsidRPr="00026A15">
        <w:t xml:space="preserve"> i toalety przenośnej;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urządzenie pomieszczenia na placu budowy do prowadzenia narad koordynacyjnych ze stołem konferencyjnym;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uzasadni tę zmianę na piśmie oraz zostaną spełnione przez wskazaną/e osobę/y wymogi postawione w tym zakresie w specyfikacji istotnych warunków zamówienia;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sprawowanie </w:t>
      </w:r>
      <w:r w:rsidRPr="00026A15">
        <w:rPr>
          <w:b/>
        </w:rPr>
        <w:t>stałego nadzoru</w:t>
      </w:r>
      <w:r w:rsidRPr="00026A15">
        <w:t xml:space="preserve"> nad wykonywaniem robót budowlanych stanowiących przedmiot umowy </w:t>
      </w:r>
      <w:r w:rsidRPr="00026A15">
        <w:rPr>
          <w:b/>
        </w:rPr>
        <w:t>przez kierownika budowy i kierowników robót branżowych w trakcie wykonywania poszczególnych prac</w:t>
      </w:r>
      <w:r w:rsidRPr="00026A15"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dbałość o prawidłowe wykonywanie obowiązków przez kierownika budowy oraz jego dobrą współpracę z Zamawiającym. Zamawiający zastrzega sobie prawo wnioskowania o zmianę kierownika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umożliwienie w każdym czasie nieograniczonego wstępu na teren budowy przedstawicielom Zamawiającego oraz innym osobom upoważnionym przez Zamawiającego, a także zapewnienie dostępu do dokumentacji budowy oraz informacji o inwestycji i wykonywanych robotach budowlanych;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informowanie Zamawiającego na bieżąco o problemach i okolicznościach, które mogą wpłynąć na jakość robót lub opóźnienie terminu wykonania robót;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uczestnictwa kierownika budowy, kierowników robót oraz przedstawicieli podwykonawców we wszystkich regularnych spotkaniach koordynacyjnych, jeżeli wymagać tego będzie Zamawiający lub na wezwanie Zamawiającego. Zamawiający sporządzi i dostarczy wszystkim Stronom protokół ze spotkania koordynacyjnego. Uczestnicy spotkania będą mogli wnieść uwagi w ciągu 3 dni roboczych licząc od dnia otrzymania protokołu - po tym terminie ustalenia będą uważane za wiążące;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lastRenderedPageBreak/>
        <w:t>pełna odpowiedzialność za dokładność, stabilność oraz bezpieczeństwo wszelkich działań na placu budowy, wszelkich technologii budowy oraz wszelkich robót, bez względu na uzyskanie zatwierdzenia lub zgody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zapewnienie nadzoru, siły roboczej, materiałów, urządzeń, wyposażenia oraz sprzętu, które mogą być wymagane do wykonania robót zgodnie z umową;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całodobowa ochrona mienia znajdującego się na terenie budowy;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026A15">
        <w:t>dostarczenie Zamawiającemu na jego żądanie dowodu, że materiały, urządzenia, wyposażenie nie są obciążone zastawem bądź innym prawem na rzecz osoby trzeciej;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dostarczenie Zamawiającemu planu bezpieczeństwa i ochrony zdrowia przed dniem wprowadzenia na budowę;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przestrzeganie przepisów prawa, planu bezpieczeństwa i ochrony zdrowia oraz wszelkich regulaminów dotyczących bezpieczeństwa, zdrowia i opieki osób zatrudnionych do realizacji przedmiotu umowy;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zatrudnienie odpowiednio przeszkolonych, doświadczonych operatorów posiadających uprawnienia do obsługi wyposażenia i sprzętu na placu budowy;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usuwanie odpadów z terenu budowy z zachowaniem przepisów ustawy z dnia 14 grudnia 2012 r. o odpadach (Dz. U. z 201</w:t>
      </w:r>
      <w:r w:rsidR="00AF6B6F">
        <w:t>6</w:t>
      </w:r>
      <w:r w:rsidRPr="00026A15">
        <w:t xml:space="preserve"> r. poz. </w:t>
      </w:r>
      <w:r w:rsidR="00AF6B6F">
        <w:t>1987</w:t>
      </w:r>
      <w:r w:rsidRPr="00026A15">
        <w:t xml:space="preserve"> z </w:t>
      </w:r>
      <w:proofErr w:type="spellStart"/>
      <w:r w:rsidRPr="00026A15">
        <w:t>późn</w:t>
      </w:r>
      <w:proofErr w:type="spellEnd"/>
      <w:r w:rsidRPr="00026A15">
        <w:t>. zm.) zwanej dalej ustawą o odpadach (żadne materiały ani wyposażenie o jakimkolwiek charakterze, powstałe w wyniku wykonywania robót, nie mogą zostać spalone lub w inny sposób zniszczone bądź pozostawione na placu budowy przez Wykonawcę);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przedłożenie zgodnie z przepisami ustawy o odpadach informacji o wytwarzanych odpadach oraz sposobach gospodarowania wytworzonymi odpadami;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zachowanie wszelkich środków ostrożności i zapewnienie ochrony wszystkich studni, zbiorników, strumieni i arterii wodnych przed zanieczyszczeniem wynikającym z wykonywania robót budowlanych;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zgłoszenie zamiaru wykonania robót odpowiednim władzom oraz dostawcom usług/mediów zgodnie z przepisami prawa i stosownymi regulaminami przed zamierzonym terminem rozpoczęcia robót</w:t>
      </w:r>
      <w:r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podłączenie mediów na własny koszt dla potrzeb budowy i załatwienie formalności z tym związanych;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zapewnienie dostępności i ciągłości usług/mediów wymaganych do wykonywania robót zgodnie z umową;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zapewnienie że, poza normalnym zużyciem, drogi prywatne i publiczne, chodniki i drogi tymczasowe, nie zostaną uszkodzone w wyniku ruchu na i z placu budowy. Wykonawca będzie współpracował z Zamawiającym, jeśli chodzi o stan dróg sąsiadujących z placem budowy, i będzie odpowiedzialny za przywrócenie dróg do stanu poprzedniego, ich naprawę na własny koszt, naprawę wszelkich uszkodzeń spowodowanych przez roboty budowlane lub ruch pojazdów, w sposób odpowiadający wymogom właściwych władz, właściciela oraz Zamawiającego;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 xml:space="preserve">utrzymanie dostępu do placu budowy w stanie uprzątniętym z błota i gruzu oraz zapewnienie, że pojazdy opuszczające plac budowy nie pozostawią ziemi ani gruzu na drogach. W przypadku przeniesienia błota itp. na jakąkolwiek drogę przez sprzęt Wykonawcy lub ciężarówki, Wykonawca podejmie wszelkie niezbędne środki, by niezwłocznie usunąć zanieczyszczenie w sposób satysfakcjonujący Zamawiającego. Jeżeli działania te nie zostaną podjęte niezwłocznie, Zamawiający zastrzega sobie prawo do wykonania tych czynności na koszt i ryzyko Wykonawcy; 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64F96">
        <w:t>ochrona punktów pomiarowych i wysokościowych, oraz ich odnowienie w przypadku ich uszkodzenia</w:t>
      </w:r>
      <w:r w:rsidRPr="00026A15">
        <w:t>;</w:t>
      </w:r>
    </w:p>
    <w:p w:rsidR="00126BFD" w:rsidRPr="00026A15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026A15">
        <w:t>dokonywanie zgłoszeń do odbiorów elementów i robót zanikających poprzez wpis do dziennika budowy oraz pisemne powiadamianie inspektora nadzoru i Zamawiającego;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lastRenderedPageBreak/>
        <w:t>zapewnienie potrzebnego oprzyrządowania, potencjału ludzkiego oraz materiałów wymaganych do zbadania na żądanie Zamawiającego jakości robót wykonanych i/lub materiałów Wykonawcy a także do sprawdzenia ciężaru i ilości zużytych materiałów.  Badania o których mowa w zdaniu poprzedzającym będą realizowane przez Wykonawcę na własny koszt. Jeżeli Zamawiający zażąda badań dodatkowych, które nie były przewidziane niniejsza umową to Wykonawca obowiązany jest przeprowadzić te badania;</w:t>
      </w:r>
    </w:p>
    <w:p w:rsidR="00126BFD" w:rsidRPr="00E46B89" w:rsidRDefault="00126BFD" w:rsidP="00B87B0C">
      <w:pPr>
        <w:pStyle w:val="Tekstpodstawowy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b w:val="0"/>
          <w:szCs w:val="24"/>
        </w:rPr>
      </w:pPr>
      <w:r w:rsidRPr="00E46B89">
        <w:rPr>
          <w:b w:val="0"/>
          <w:szCs w:val="24"/>
        </w:rPr>
        <w:t>zabezpieczenie terenu budowy z zachowaniem najwyższej staranności i uwzględnieniem specyfiki obiektu oraz jego przeznaczenia i zapewnienie bezpiecznego korzystania z terenu przylegającego do placu budowy;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suppressAutoHyphens/>
        <w:ind w:left="567" w:hanging="283"/>
        <w:jc w:val="both"/>
      </w:pPr>
      <w:r w:rsidRPr="00E46B89">
        <w:t xml:space="preserve">usuwanie wszelkich wad i usterek stwierdzonych podczas odbioru, a także wykrytych </w:t>
      </w:r>
      <w:r w:rsidRPr="00E46B89">
        <w:br/>
        <w:t>w okresie rękojmi i gwarancji;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rPr>
          <w:b/>
        </w:rPr>
        <w:t xml:space="preserve">każdorazowe przedstawianie Zamawiającemu do akceptacji wniosków </w:t>
      </w:r>
      <w:r>
        <w:rPr>
          <w:b/>
        </w:rPr>
        <w:t>o zatwierdzenie materiałów</w:t>
      </w:r>
      <w:r w:rsidRPr="00E46B89">
        <w:rPr>
          <w:b/>
        </w:rPr>
        <w:t xml:space="preserve"> przed ich wbudowaniem</w:t>
      </w:r>
      <w:r w:rsidRPr="00E46B89">
        <w:t>,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dostarczenie niezbędnych atestów, świadectw (certyfikatów) stwierdzających jakość stosowanych materiałów przed ich wbudowaniem;</w:t>
      </w:r>
    </w:p>
    <w:p w:rsidR="00126BFD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niezwłoczne zawiadomienie Zamawiającego o uszkodzeniu urządzeń naziemnych i podziemnych, również tych</w:t>
      </w:r>
      <w:r>
        <w:t>,</w:t>
      </w:r>
      <w:r w:rsidRPr="00E46B89">
        <w:t xml:space="preserve"> które nie zostały uwidocznione w dokumentacji technicznej zadania. W przypadku uszkodzeń</w:t>
      </w:r>
      <w:r>
        <w:t xml:space="preserve"> urządzeń</w:t>
      </w:r>
      <w:r w:rsidRPr="00E46B89">
        <w:t xml:space="preserve"> naziemnych i podziemnych </w:t>
      </w:r>
      <w:r>
        <w:t>niewykazanych</w:t>
      </w:r>
      <w:r w:rsidRPr="00E46B89">
        <w:t xml:space="preserve"> w dokumentacji budowlanej lub geodezyjnej oraz</w:t>
      </w:r>
      <w:r>
        <w:t xml:space="preserve"> urządzeń</w:t>
      </w:r>
      <w:r w:rsidRPr="00E46B89">
        <w:t xml:space="preserve"> niezgłoszonych przez Zamawiającego, Wykonawca usuwa skutki zdarzenia na koszt Zamawiającego pod warunkiem zgłoszenia</w:t>
      </w:r>
      <w:r>
        <w:t xml:space="preserve"> </w:t>
      </w:r>
      <w:r w:rsidRPr="00E46B89">
        <w:t>i uzyskania potwierdzenia, że taki fakt miał miejsce w ciągu 24 godzin od zaistnienia zdarzenia;</w:t>
      </w:r>
    </w:p>
    <w:p w:rsidR="00126BFD" w:rsidRPr="00E46B89" w:rsidRDefault="00126BFD" w:rsidP="00B87B0C">
      <w:pPr>
        <w:pStyle w:val="Normalny1"/>
        <w:numPr>
          <w:ilvl w:val="0"/>
          <w:numId w:val="23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wykonanie kompletnej dokumentacji powykonawczej inwes</w:t>
      </w:r>
      <w:r w:rsidR="00EB347A">
        <w:rPr>
          <w:rFonts w:cs="Times New Roman"/>
          <w:color w:val="auto"/>
        </w:rPr>
        <w:t>tycji objętej przedmiotem umowy;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uporządkowanie terenu robót i przekazanie go Zamawiającemu w terminie ustalonym do odbioru robót;</w:t>
      </w:r>
    </w:p>
    <w:p w:rsidR="00126BFD" w:rsidRPr="00E46B89" w:rsidRDefault="00126BFD" w:rsidP="00B87B0C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E46B89">
        <w:t>zgłoszenie przedmiotu umowy do odbioru końcowego oraz uczestniczenie w czynnościach odbioru i zapewnienie usunięcia stwierdzonych wad, zgodnie z postanowieniami § 1</w:t>
      </w:r>
      <w:r w:rsidR="00EA02BF">
        <w:t>0</w:t>
      </w:r>
      <w:r w:rsidR="002E2473">
        <w:t xml:space="preserve"> ust. 5</w:t>
      </w:r>
      <w:r w:rsidRPr="00E46B89">
        <w:t>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Wykonawca jest zobowiązany zabezpieczyć i oznakować prowadzone roboty oraz dbać o stan techniczny i prawidłowość oznakowania przez cały czas trwania realizacji zadania. </w:t>
      </w:r>
    </w:p>
    <w:p w:rsidR="00126BFD" w:rsidRPr="00E46B89" w:rsidRDefault="00126BFD" w:rsidP="00126BFD">
      <w:pPr>
        <w:pStyle w:val="Tekstpodstawowy2"/>
        <w:jc w:val="center"/>
      </w:pPr>
    </w:p>
    <w:p w:rsidR="00126BFD" w:rsidRPr="00E46B89" w:rsidRDefault="00126BFD" w:rsidP="00126BFD">
      <w:pPr>
        <w:tabs>
          <w:tab w:val="left" w:pos="284"/>
        </w:tabs>
        <w:autoSpaceDE w:val="0"/>
        <w:autoSpaceDN w:val="0"/>
        <w:adjustRightInd w:val="0"/>
        <w:jc w:val="center"/>
      </w:pPr>
      <w:r w:rsidRPr="00E46B89">
        <w:rPr>
          <w:b/>
        </w:rPr>
        <w:t xml:space="preserve">§ </w:t>
      </w:r>
      <w:r w:rsidR="00F020AA">
        <w:rPr>
          <w:b/>
        </w:rPr>
        <w:t>5</w:t>
      </w:r>
      <w:r w:rsidRPr="00E46B89">
        <w:br/>
      </w:r>
      <w:r w:rsidRPr="00E46B89">
        <w:rPr>
          <w:b/>
        </w:rPr>
        <w:t>Obowiązki Zamawiającego</w:t>
      </w:r>
    </w:p>
    <w:p w:rsidR="00126BFD" w:rsidRPr="00E46B89" w:rsidRDefault="00126BFD" w:rsidP="00B87B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Zamawiający zobowiązuje się do:</w:t>
      </w:r>
    </w:p>
    <w:p w:rsidR="00126BFD" w:rsidRPr="00E46B89" w:rsidRDefault="00126BFD" w:rsidP="00B87B0C">
      <w:pPr>
        <w:pStyle w:val="Normalny1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przekazania Wykonawcy dokumentacji projektowej</w:t>
      </w:r>
      <w:r w:rsidR="00A1592B">
        <w:rPr>
          <w:rFonts w:cs="Times New Roman"/>
          <w:color w:val="auto"/>
        </w:rPr>
        <w:t xml:space="preserve"> sporządzonej w celu uzyskania pozwolenia na budowę</w:t>
      </w:r>
      <w:r w:rsidRPr="00E46B89">
        <w:rPr>
          <w:rFonts w:cs="Times New Roman"/>
          <w:color w:val="auto"/>
        </w:rPr>
        <w:t xml:space="preserve"> w dniu podpisania umowy;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wprowadzenia i protokolarnego przekazania Wykonawcy terenu budowy;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 xml:space="preserve">dokonywania odbiorów zgłaszanych robót, o których mowa w § </w:t>
      </w:r>
      <w:r w:rsidR="00164F96">
        <w:rPr>
          <w:b w:val="0"/>
          <w:szCs w:val="24"/>
        </w:rPr>
        <w:t>10</w:t>
      </w:r>
      <w:r w:rsidRPr="00E46B89"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zapłaty wynagrodzenia za należyte i zgodne z um</w:t>
      </w:r>
      <w:r>
        <w:rPr>
          <w:b w:val="0"/>
          <w:szCs w:val="24"/>
        </w:rPr>
        <w:t>ową wykonanie  przedmiotu umowy;</w:t>
      </w:r>
    </w:p>
    <w:p w:rsidR="00126BFD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 w:rsidRPr="00E46B89">
        <w:rPr>
          <w:b w:val="0"/>
          <w:szCs w:val="24"/>
        </w:rPr>
        <w:t>zapewnienia nadzoru inwestorskiego</w:t>
      </w:r>
      <w:r>
        <w:rPr>
          <w:b w:val="0"/>
          <w:szCs w:val="24"/>
        </w:rPr>
        <w:t>;</w:t>
      </w:r>
    </w:p>
    <w:p w:rsidR="00126BFD" w:rsidRPr="00E46B89" w:rsidRDefault="00126BFD" w:rsidP="00B87B0C">
      <w:pPr>
        <w:pStyle w:val="Tekstpodstawowy"/>
        <w:numPr>
          <w:ilvl w:val="0"/>
          <w:numId w:val="20"/>
        </w:numPr>
        <w:tabs>
          <w:tab w:val="left" w:pos="284"/>
        </w:tabs>
        <w:ind w:left="567" w:hanging="284"/>
        <w:jc w:val="both"/>
        <w:rPr>
          <w:b w:val="0"/>
          <w:szCs w:val="24"/>
        </w:rPr>
      </w:pPr>
      <w:r>
        <w:rPr>
          <w:b w:val="0"/>
          <w:szCs w:val="24"/>
        </w:rPr>
        <w:t>udzielenia Wykonawcy pełnomocnictw niezbędnych do wykonania przedmiotu umowy.</w:t>
      </w:r>
    </w:p>
    <w:p w:rsidR="00126BFD" w:rsidRPr="00E46B89" w:rsidRDefault="00126BFD" w:rsidP="00126BFD">
      <w:pPr>
        <w:autoSpaceDE w:val="0"/>
        <w:autoSpaceDN w:val="0"/>
        <w:adjustRightInd w:val="0"/>
        <w:rPr>
          <w:b/>
          <w:lang w:eastAsia="ar-SA"/>
        </w:rPr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E46B89">
        <w:rPr>
          <w:b/>
          <w:lang w:eastAsia="ar-SA"/>
        </w:rPr>
        <w:t xml:space="preserve">§ </w:t>
      </w:r>
      <w:r w:rsidR="00F020AA">
        <w:rPr>
          <w:b/>
          <w:lang w:eastAsia="ar-SA"/>
        </w:rPr>
        <w:t>6</w:t>
      </w:r>
      <w:r w:rsidRPr="00E46B89">
        <w:rPr>
          <w:lang w:eastAsia="ar-SA"/>
        </w:rPr>
        <w:br/>
      </w:r>
      <w:r w:rsidRPr="00E46B89">
        <w:rPr>
          <w:b/>
          <w:lang w:eastAsia="ar-SA"/>
        </w:rPr>
        <w:t>Podwykonawcy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Strony (przy uwzględnieniu regulacji, </w:t>
      </w:r>
      <w:r>
        <w:rPr>
          <w:lang w:eastAsia="ar-SA"/>
        </w:rPr>
        <w:t>zawartych</w:t>
      </w:r>
      <w:r w:rsidRPr="00E46B89">
        <w:rPr>
          <w:lang w:eastAsia="ar-SA"/>
        </w:rPr>
        <w:t xml:space="preserve"> w art. 647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 xml:space="preserve"> oraz art. 647</w:t>
      </w:r>
      <w:r w:rsidRPr="00E46B89">
        <w:rPr>
          <w:vertAlign w:val="superscript"/>
          <w:lang w:eastAsia="ar-SA"/>
        </w:rPr>
        <w:t>1</w:t>
      </w:r>
      <w:r w:rsidRPr="00E46B89">
        <w:rPr>
          <w:lang w:eastAsia="ar-SA"/>
        </w:rPr>
        <w:t xml:space="preserve"> </w:t>
      </w:r>
      <w:proofErr w:type="spellStart"/>
      <w:r w:rsidRPr="00E46B89">
        <w:rPr>
          <w:lang w:eastAsia="ar-SA"/>
        </w:rPr>
        <w:t>kc</w:t>
      </w:r>
      <w:proofErr w:type="spellEnd"/>
      <w:r w:rsidRPr="00E46B89">
        <w:rPr>
          <w:lang w:eastAsia="ar-SA"/>
        </w:rPr>
        <w:t>) postanawiają, że do zawarcia przez Wykonawcę umowy o roboty budowlane z podwykonawcą</w:t>
      </w:r>
      <w:r>
        <w:rPr>
          <w:lang w:eastAsia="ar-SA"/>
        </w:rPr>
        <w:t xml:space="preserve"> oraz do zawarcia takiej umowy przez podwykonawcę z dalszym podwykonawcą </w:t>
      </w:r>
      <w:r w:rsidRPr="00E46B89">
        <w:rPr>
          <w:lang w:eastAsia="ar-SA"/>
        </w:rPr>
        <w:t>wymagana jest zgoda Zamawiającego.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>Bez zgody Zamawiającego Wykonawca nie ma prawa umożliwić podwykonawcy</w:t>
      </w:r>
      <w:r>
        <w:rPr>
          <w:lang w:eastAsia="ar-SA"/>
        </w:rPr>
        <w:t xml:space="preserve"> lub dalszemu podwykonawcy</w:t>
      </w:r>
      <w:r w:rsidRPr="00E46B89">
        <w:rPr>
          <w:lang w:eastAsia="ar-SA"/>
        </w:rPr>
        <w:t xml:space="preserve"> wejścia na teren budowy i rozpoczęcia prac.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Wykonawca, podwykonawca lub dalszy podwykonawca zamówienia na roboty budowlane, zamierzający zawrzeć umowę o podwykonawstwo, której przedmiotem są roboty budowlane, jest obowiązany, w trakcie realizacji niniejszej umowy, do przedłożenia Zamawiającemu projektu tej </w:t>
      </w:r>
      <w:r w:rsidRPr="00E46B89">
        <w:rPr>
          <w:lang w:eastAsia="ar-SA"/>
        </w:rPr>
        <w:lastRenderedPageBreak/>
        <w:t xml:space="preserve">umowy, przy czym podwykonawca lub dalszy podwykonawca jest obowiązany dołączyć zgodę </w:t>
      </w:r>
      <w:r>
        <w:rPr>
          <w:lang w:eastAsia="ar-SA"/>
        </w:rPr>
        <w:t>W</w:t>
      </w:r>
      <w:r w:rsidRPr="00E46B89">
        <w:rPr>
          <w:lang w:eastAsia="ar-SA"/>
        </w:rPr>
        <w:t>ykonawcy na zawarcie umowy o podwykonawstwo, o treści zgodnej z projektem umowy.</w:t>
      </w:r>
    </w:p>
    <w:p w:rsidR="00126BFD" w:rsidRPr="00E46B89" w:rsidRDefault="00126BFD" w:rsidP="00B87B0C">
      <w:pPr>
        <w:pStyle w:val="Akapitzlist"/>
        <w:numPr>
          <w:ilvl w:val="0"/>
          <w:numId w:val="32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E46B89">
        <w:rPr>
          <w:lang w:eastAsia="ar-SA"/>
        </w:rPr>
        <w:t xml:space="preserve">Wymagania dotyczące zapisów jakie mają być zawarte w projekcie umowy, a następnie w umowie  o podwykonawstwo, od spełnienia których uzależniona jest zgoda Zamawiającego na podpisanie umowy Wykonawcy z </w:t>
      </w:r>
      <w:r>
        <w:rPr>
          <w:lang w:eastAsia="ar-SA"/>
        </w:rPr>
        <w:t>p</w:t>
      </w:r>
      <w:r w:rsidRPr="00E46B89">
        <w:rPr>
          <w:lang w:eastAsia="ar-SA"/>
        </w:rPr>
        <w:t>odwykonawcą</w:t>
      </w:r>
      <w:r>
        <w:rPr>
          <w:lang w:eastAsia="ar-SA"/>
        </w:rPr>
        <w:t xml:space="preserve"> lub podwykonawcy z dalszym podwykonawcą</w:t>
      </w:r>
      <w:r w:rsidRPr="00E46B89">
        <w:rPr>
          <w:lang w:eastAsia="ar-SA"/>
        </w:rPr>
        <w:t>: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termin płatności</w:t>
      </w:r>
      <w:r>
        <w:rPr>
          <w:lang w:eastAsia="ar-SA"/>
        </w:rPr>
        <w:t xml:space="preserve"> </w:t>
      </w:r>
      <w:r w:rsidRPr="00E46B89">
        <w:rPr>
          <w:lang w:eastAsia="ar-SA"/>
        </w:rPr>
        <w:t>nie może być dłuższy niż 14 dni od dnia doręczenia Wykonawcy, podwykonawcy lub dalszemu podwykonawcy faktury lub rachunku, potwierdzających wykonanie zleconej podwykonawcy lub dalszemu podwykonawcy dostawy, usługi lub roboty budowlanej</w:t>
      </w:r>
      <w:r>
        <w:rPr>
          <w:lang w:eastAsia="ar-SA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ar-SA"/>
        </w:rPr>
        <w:t xml:space="preserve">opis </w:t>
      </w:r>
      <w:r w:rsidRPr="00E46B89">
        <w:rPr>
          <w:lang w:eastAsia="en-US"/>
        </w:rPr>
        <w:t>przedmiotu umowy o podwykonawstwo</w:t>
      </w:r>
      <w:r>
        <w:rPr>
          <w:lang w:eastAsia="en-US"/>
        </w:rPr>
        <w:t xml:space="preserve"> </w:t>
      </w:r>
      <w:r w:rsidRPr="00E46B89">
        <w:rPr>
          <w:lang w:eastAsia="en-US"/>
        </w:rPr>
        <w:t xml:space="preserve">może dotyczyć wyłącznie wykonania, </w:t>
      </w:r>
      <w:r>
        <w:rPr>
          <w:lang w:eastAsia="en-US"/>
        </w:rPr>
        <w:t xml:space="preserve">odpowiednio: </w:t>
      </w:r>
      <w:r w:rsidRPr="00E46B89">
        <w:rPr>
          <w:lang w:eastAsia="en-US"/>
        </w:rPr>
        <w:t>robót budowlanych, dostaw lub usług, które ściśle odpowiadają części zamówienia określonego</w:t>
      </w:r>
      <w:r>
        <w:rPr>
          <w:lang w:eastAsia="en-US"/>
        </w:rPr>
        <w:t xml:space="preserve"> niniejszą</w:t>
      </w:r>
      <w:r w:rsidRPr="00E46B89">
        <w:rPr>
          <w:lang w:eastAsia="en-US"/>
        </w:rPr>
        <w:t xml:space="preserve"> umową </w:t>
      </w:r>
      <w:r>
        <w:rPr>
          <w:lang w:eastAsia="en-US"/>
        </w:rPr>
        <w:t>(</w:t>
      </w:r>
      <w:r w:rsidRPr="00E46B89">
        <w:rPr>
          <w:lang w:eastAsia="en-US"/>
        </w:rPr>
        <w:t xml:space="preserve">zawartą między Zamawiającym </w:t>
      </w:r>
      <w:r>
        <w:rPr>
          <w:lang w:eastAsia="en-US"/>
        </w:rPr>
        <w:t>i</w:t>
      </w:r>
      <w:r w:rsidRPr="00E46B89">
        <w:rPr>
          <w:lang w:eastAsia="en-US"/>
        </w:rPr>
        <w:t xml:space="preserve">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pStyle w:val="Akapitzlist"/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wartość umowy o podwykonawstwo, nie może być wyższa od wartości zlecanych robót, wynikającej z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umowy </w:t>
      </w:r>
      <w:r>
        <w:rPr>
          <w:lang w:eastAsia="en-US"/>
        </w:rPr>
        <w:t>(</w:t>
      </w:r>
      <w:r w:rsidRPr="00E46B89">
        <w:rPr>
          <w:lang w:eastAsia="en-US"/>
        </w:rPr>
        <w:t>zawartej między Zamawiającym a Wykonawcą</w:t>
      </w:r>
      <w:r>
        <w:rPr>
          <w:lang w:eastAsia="en-US"/>
        </w:rPr>
        <w:t>)</w:t>
      </w:r>
      <w:r w:rsidRPr="00E46B89">
        <w:rPr>
          <w:lang w:eastAsia="en-US"/>
        </w:rPr>
        <w:t>;</w:t>
      </w:r>
    </w:p>
    <w:p w:rsidR="00126BFD" w:rsidRPr="00E46B89" w:rsidRDefault="00126BFD" w:rsidP="00B87B0C">
      <w:pPr>
        <w:numPr>
          <w:ilvl w:val="0"/>
          <w:numId w:val="33"/>
        </w:numPr>
        <w:ind w:left="567" w:hanging="283"/>
        <w:jc w:val="both"/>
        <w:rPr>
          <w:lang w:eastAsia="en-US"/>
        </w:rPr>
      </w:pPr>
      <w:r w:rsidRPr="00E46B89">
        <w:rPr>
          <w:lang w:eastAsia="en-US"/>
        </w:rPr>
        <w:t>termin realizacji robót budowlanych określonych projektem umowy o podwykonawstwo, nie może być dłuższy niż przewidywany w</w:t>
      </w:r>
      <w:r>
        <w:rPr>
          <w:lang w:eastAsia="en-US"/>
        </w:rPr>
        <w:t xml:space="preserve"> niniejszej</w:t>
      </w:r>
      <w:r w:rsidRPr="00E46B89">
        <w:rPr>
          <w:lang w:eastAsia="en-US"/>
        </w:rPr>
        <w:t xml:space="preserve"> umowie</w:t>
      </w:r>
      <w:r>
        <w:rPr>
          <w:lang w:eastAsia="en-US"/>
        </w:rPr>
        <w:t xml:space="preserve"> (</w:t>
      </w:r>
      <w:r w:rsidRPr="00E46B89">
        <w:rPr>
          <w:lang w:eastAsia="en-US"/>
        </w:rPr>
        <w:t>zawartej z Wykonawcą</w:t>
      </w:r>
      <w:r>
        <w:rPr>
          <w:lang w:eastAsia="en-US"/>
        </w:rPr>
        <w:t>)</w:t>
      </w:r>
      <w:r w:rsidRPr="00E46B89">
        <w:rPr>
          <w:lang w:eastAsia="en-US"/>
        </w:rPr>
        <w:t xml:space="preserve"> dla tych robót;</w:t>
      </w:r>
    </w:p>
    <w:p w:rsidR="00126BFD" w:rsidRPr="00026A15" w:rsidRDefault="00126BFD" w:rsidP="00B87B0C">
      <w:pPr>
        <w:pStyle w:val="Akapitzlist"/>
        <w:numPr>
          <w:ilvl w:val="0"/>
          <w:numId w:val="33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wynagrodzenie należne podwykonawcy/dalszemu podwykonawcy z tytułu wykonania powierzonego w ramach umowy podwykonawczej zakresu robót nie będzie wyższe od </w:t>
      </w:r>
      <w:r w:rsidRPr="00026A15">
        <w:rPr>
          <w:lang w:eastAsia="ar-SA"/>
        </w:rPr>
        <w:t>wynagrodzenia, za wykonanie tego samego zakresu robót należnego Wykonawcy od Zamawiającego (wynikającego z niniejszej umowy);</w:t>
      </w:r>
    </w:p>
    <w:p w:rsidR="00126BFD" w:rsidRPr="00026A15" w:rsidRDefault="00126BFD" w:rsidP="00B87B0C">
      <w:pPr>
        <w:numPr>
          <w:ilvl w:val="0"/>
          <w:numId w:val="33"/>
        </w:numPr>
        <w:ind w:left="567" w:hanging="283"/>
        <w:jc w:val="both"/>
      </w:pPr>
      <w:r w:rsidRPr="00026A15">
        <w:t>podwykonawca lub dalszy podwykonawca będą zobowiązani do przedstawiania Zamawiającemu na jego żądanie dokumentów, oświadczeń i wyjaśnień dotyczących realizacji umowy o podwykonawstwo.</w:t>
      </w:r>
    </w:p>
    <w:p w:rsidR="00126BFD" w:rsidRPr="00026A15" w:rsidRDefault="00126BFD" w:rsidP="00B87B0C">
      <w:pPr>
        <w:pStyle w:val="Akapitzlist"/>
        <w:numPr>
          <w:ilvl w:val="0"/>
          <w:numId w:val="32"/>
        </w:numPr>
        <w:tabs>
          <w:tab w:val="left" w:pos="426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>Umowa o podwykonawstwo nie może zawierać zapisów sprzecznych z treścią niniejszej umowy, a w szczególności nie może zawierać postanowień: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 xml:space="preserve">stanowiących o tym, że odbiory robót przez Zamawiającego od Wykonawcy będą </w:t>
      </w:r>
      <w:r w:rsidR="0024228E">
        <w:rPr>
          <w:lang w:eastAsia="ar-SA"/>
        </w:rPr>
        <w:t>poprzedzać</w:t>
      </w:r>
      <w:r w:rsidRPr="00026A15">
        <w:rPr>
          <w:lang w:eastAsia="ar-SA"/>
        </w:rPr>
        <w:t xml:space="preserve"> odbior</w:t>
      </w:r>
      <w:r w:rsidR="0024228E">
        <w:rPr>
          <w:lang w:eastAsia="ar-SA"/>
        </w:rPr>
        <w:t>y</w:t>
      </w:r>
      <w:r w:rsidRPr="00026A15">
        <w:rPr>
          <w:lang w:eastAsia="ar-SA"/>
        </w:rPr>
        <w:t xml:space="preserve"> robót wykonanych przez podwykonawcę/dalszego podwykonawcę;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709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nakazujących podwykonawcy wniesienie zabezpieczenia należytego wykonania umowy podwykonawczej w postaci kwot zatrzymanego mu wynagrodzenia za wykonany przedmiot umowy podwykonawczej;</w:t>
      </w:r>
    </w:p>
    <w:p w:rsidR="00126BFD" w:rsidRPr="00026A15" w:rsidRDefault="00126BFD" w:rsidP="00B87B0C">
      <w:pPr>
        <w:pStyle w:val="Akapitzlist"/>
        <w:numPr>
          <w:ilvl w:val="0"/>
          <w:numId w:val="35"/>
        </w:numPr>
        <w:tabs>
          <w:tab w:val="left" w:pos="284"/>
          <w:tab w:val="left" w:pos="17608"/>
        </w:tabs>
        <w:ind w:left="567" w:hanging="283"/>
        <w:jc w:val="both"/>
        <w:rPr>
          <w:lang w:eastAsia="ar-SA"/>
        </w:rPr>
      </w:pPr>
      <w:r w:rsidRPr="00026A15">
        <w:rPr>
          <w:lang w:eastAsia="ar-SA"/>
        </w:rPr>
        <w:t>uzależniających zwrot podwykonawcy kwot zabezpieczenia przez Wykonawcę, od zwrotu zabezpieczenia wykonania umowy przez Zamawiającego Wykonawcy.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  <w:tab w:val="left" w:pos="17608"/>
        </w:tabs>
        <w:ind w:left="284" w:hanging="284"/>
        <w:jc w:val="both"/>
        <w:rPr>
          <w:lang w:eastAsia="ar-SA"/>
        </w:rPr>
      </w:pPr>
      <w:r w:rsidRPr="00026A15">
        <w:rPr>
          <w:lang w:eastAsia="ar-SA"/>
        </w:rPr>
        <w:t xml:space="preserve">Zamawiający nie wyrazi zgody na zawarcie umowy podwykonawczej, której treść będzie sprzeczna z treścią niniejszej umowy. 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Zawarcie umowy o podwykonawstwo, której przedmiotem są roboty budowlane musi być poprzedzone akceptacją projektu tej umowy przez Zamawiającego, natomiast przystąpienie do realizacji robót budowlanych przez podwykonawcę/dalszego podwykonawcę, musi być poprzedzone akceptacją umowy o podwykonawstwo, przez Zamawiającego.</w:t>
      </w:r>
    </w:p>
    <w:p w:rsidR="00126BFD" w:rsidRPr="00026A15" w:rsidRDefault="00126BFD" w:rsidP="00126BFD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Wykonawca/podwykonawca/dalszy podwykonawca, zobowiązany jest, nie później niż 21 dni przed planowanym rozpoczęciem robót podwykonawczych, do przedkładania Zamawiającemu projektów umów o podwykonawstwo, a także projektów ich zmian (zgodnych z wymogami niniejszej umowy), której przedmiotem są roboty budowlane, wraz z zestawieniem ilości robót i ich wyceną, przy czym, podwykonawca/dalszy podwykonawca dołączy jednocześnie zgodę Wykonawcy na zawarcie umowy o podwykonawstwo, o treści zgodnej z projektem umowy.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Zamawiający zgłosi zastrzeżenia do projektu umowy o podwykonawstwo, w terminie 14 dni od przedłożenia projektu umowy, o którym mowa w ust. 8. Treść zastrzeżeń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lastRenderedPageBreak/>
        <w:t>Jeżeli Zamawiający w terminie, o którym mowa w ust. 9 nie zgłosi na piśmie zastrzeżeń uważa się, że zaakceptował projekt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Po akceptacji projektu umowy o podwykonawstwo, której przedmiotem są roboty budowlane  (a </w:t>
      </w:r>
      <w:r w:rsidRPr="00026A15">
        <w:rPr>
          <w:lang w:eastAsia="ar-SA"/>
        </w:rPr>
        <w:t>jeśli były zastrzeżenia, to po wniesieniu zmian wynikających ze zgłoszonych zastrzeżeń Zamawiającego)</w:t>
      </w:r>
      <w:r w:rsidRPr="00026A15">
        <w:rPr>
          <w:lang w:eastAsia="en-US"/>
        </w:rPr>
        <w:t xml:space="preserve"> lub po bezskutecznym upływie terminu na zgłoszenie przez Zamawiającego zastrzeżeń do tego projektu, Wykonawca/podwykonawca/dalszy podwykonawca przedłoży Zamawiającemu poświadczoną za zgodność z oryginałem kserokopię umowy o podwykonawstwo w terminie 7 dni od dnia jej zawarcia.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Zamawiający w terminie 7 dni od przedłożenia umowy, o której mowa w ust. 11, zgłosi sprzeciw w przypadku przedłożenia umowy o podwykonawstwo, której przedmiotem są roboty budowlane, nie spełniającej określonych w niniejszej umowie wymagań dotyczących umowy o podwykonawstwo i/lub nie uwzględniającej </w:t>
      </w:r>
      <w:r w:rsidRPr="00026A15">
        <w:rPr>
          <w:lang w:eastAsia="ar-SA"/>
        </w:rPr>
        <w:t>zastrzeżeń Zamawiającego do projektu umowy</w:t>
      </w:r>
      <w:r w:rsidRPr="00026A15">
        <w:rPr>
          <w:lang w:eastAsia="en-US"/>
        </w:rPr>
        <w:t>. Treść sprzeciwu jest bezwzględnie wiążąca dla Wykonawcy/podwykonawcy/dalszego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>Jeżeli Zamawiający w terminie 7 dni od dnia przedłożenia umowy, o której mowa w ust. 11 nie zgłosi na piśmie sprzeciwu, uważa się, że zaakceptował tę umowę.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en-US"/>
        </w:rPr>
        <w:t xml:space="preserve">Wykonawca zobowiązany jest do każdorazowego przedkładania Zamawiającemu w terminie 7 dni od dnia zawarcia umowy o podwykonawstwo, poświadczoną za zgodność z oryginałem kserokopię zawartej umowy o podwykonawstwo, której przedmiotem są dostawy lub usługi, w celu weryfikacji, czy wskazane w niej terminy zapłaty wynagrodzenia </w:t>
      </w:r>
      <w:r w:rsidRPr="00E46B89">
        <w:rPr>
          <w:lang w:eastAsia="en-US"/>
        </w:rPr>
        <w:t>nie są dłuższe niż 14 dni, z wyłączeniem umów o podwykonawstwo o wartości mniejszej niż 0,5% wartości umowy (wyłączenie nie dotyczy umów o  podwykonawstwo o wartości większej niż 50 tys. zł brutto).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jest zobowiązany do zapłaty wynagrodzenia należnego podwykonawcy w terminach płatności określonych w umowie o podwykonawstwo, jednak nie dłuższych niż określone w ust. 4</w:t>
      </w:r>
      <w:r>
        <w:rPr>
          <w:lang w:eastAsia="en-US"/>
        </w:rPr>
        <w:t xml:space="preserve"> pkt 1.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Wykonawca przedłoży Zamawiającemu wraz z projektem umowy o podwykonawstwo, dokument potwierdzający uprawnienia osób zawierających umowę w imieniu podwykonawcy do jego reprezentowania.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>Wykonawca będzie odpowiedzialny za działania lub zaniechania każdego podwykonawcy</w:t>
      </w:r>
      <w:r>
        <w:rPr>
          <w:lang w:eastAsia="ar-SA"/>
        </w:rPr>
        <w:t>/ dalszego podwykonawcy</w:t>
      </w:r>
      <w:r w:rsidRPr="00E46B89">
        <w:rPr>
          <w:lang w:eastAsia="ar-SA"/>
        </w:rPr>
        <w:t>,</w:t>
      </w:r>
      <w:r>
        <w:rPr>
          <w:lang w:eastAsia="ar-SA"/>
        </w:rPr>
        <w:t xml:space="preserve"> jak również tych</w:t>
      </w:r>
      <w:r w:rsidRPr="00E46B89">
        <w:rPr>
          <w:lang w:eastAsia="ar-SA"/>
        </w:rPr>
        <w:t xml:space="preserve"> na których podwykonawstwo Zamawiający nie wyraził zgody, tak jakby były to działania lub zaniechania Wykonawcy. Wykonawca naprawi szkody spowodowane działaniem/zaniechaniem podwykonawców/dalszych podwykonawców.</w:t>
      </w:r>
    </w:p>
    <w:p w:rsidR="00126BFD" w:rsidRPr="00E46B89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en-US"/>
        </w:rPr>
        <w:t>Do zmian postanowień umów o podwykonawstwo stosuje się zasady mające zastosowanie przy zawieraniu umowy o podwykonawstwo.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E46B89">
        <w:rPr>
          <w:lang w:eastAsia="ar-SA"/>
        </w:rPr>
        <w:t xml:space="preserve">W przypadku zawarcia umowy o podwykonawstwo, zmiany lub zatrudnienia nowego podwykonawcy, zmiany warunków umowy z podwykonawcą bez zgody Zamawiającego i w </w:t>
      </w:r>
      <w:r w:rsidRPr="00026A15">
        <w:rPr>
          <w:lang w:eastAsia="ar-SA"/>
        </w:rPr>
        <w:t>przypadku nieuwzględnienia sprzeciwu lub zastrzeżeń do projektu umowy/umowy zgłoszonych przez Zamawiającego, Zamawiający jest zwolniony z odpowiedzialności za zapłatę wynagrodzenia podwykonawcy.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Suma wynagrodzenia brutto dla podwykonawców z tytułu powierzonych im przez Wykonawcę robót, nie może przekroczyć łącznie wynagrodzenia Wykonawcy należnego od Zamawiającego za te roboty.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 xml:space="preserve">Wykonawca zobowiązany jest na żądanie Zamawiającego udzielić mu wszelkich informacji dotyczących podwykonawców/dalszych podwykonawców oraz udostępnić kompletne dokumenty związane z tym podwykonawstwem, łącznie z kopiami dowodów zapłaty na konto podwykonawcy/dalszego podwykonawcy potwierdzonymi za zgodność z oryginałem. 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t>Stwierdzenie przez Zamawiającego, że roboty budowlane wykonywane są przez podwykonawcę /dalszego podwykonawcę niezaakceptowanego przez Zamawiającego  zgodnie z postanowieniami niniejszego paragrafu, Zamawiający może żądać od Wykonawcy niezwłocznego usunięcia takiego podwykonawcy/dalszego podwykonawcy z terenu budowy lub może usunąć takiego podwykonawcę/dalszego podwykonawcę na koszt Wykonawcy.</w:t>
      </w:r>
    </w:p>
    <w:p w:rsidR="00126BFD" w:rsidRPr="00026A15" w:rsidRDefault="00126BFD" w:rsidP="00126BFD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lang w:eastAsia="en-US"/>
        </w:rPr>
      </w:pPr>
      <w:r w:rsidRPr="00026A15">
        <w:rPr>
          <w:lang w:eastAsia="ar-SA"/>
        </w:rPr>
        <w:lastRenderedPageBreak/>
        <w:t>Wykonawca zobowiązuje się i gwarantuje, że terminowo i należycie wykona płatności na rzecz podwykonawców.</w:t>
      </w:r>
    </w:p>
    <w:p w:rsidR="00126BFD" w:rsidRDefault="00126BFD" w:rsidP="00126BFD">
      <w:pPr>
        <w:autoSpaceDE w:val="0"/>
        <w:autoSpaceDN w:val="0"/>
        <w:adjustRightInd w:val="0"/>
        <w:jc w:val="center"/>
      </w:pPr>
    </w:p>
    <w:p w:rsidR="00206DA3" w:rsidRPr="00E46B89" w:rsidRDefault="00206DA3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7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Wynagrodzenie Wykonawcy 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Za wykonanie przedmiotu umowy, ustala się wynagrodzenie ryczałtowe, w wysokości ....... zł brutto, słownie: .....................................................</w:t>
      </w:r>
    </w:p>
    <w:p w:rsidR="00126BFD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Wynagrodzenie, o którym mowa w ust. 1 obejmuje</w:t>
      </w:r>
      <w:r>
        <w:t xml:space="preserve"> </w:t>
      </w:r>
      <w:r w:rsidRPr="00E46B89">
        <w:t>całość kosztów robót i wydatków niezbędnych do realizacji przedmiotu umowy</w:t>
      </w:r>
      <w:r>
        <w:t xml:space="preserve"> </w:t>
      </w:r>
      <w:r w:rsidRPr="00E46B89">
        <w:t>wynikając</w:t>
      </w:r>
      <w:r>
        <w:t>ych</w:t>
      </w:r>
      <w:r w:rsidRPr="00E46B89">
        <w:t xml:space="preserve"> z</w:t>
      </w:r>
      <w:r>
        <w:t xml:space="preserve"> SIWZ, </w:t>
      </w:r>
      <w:r w:rsidRPr="00E46B89">
        <w:t>dokumentacji projektowej, specyfikacji technicznej wykonania i odbioru robót</w:t>
      </w:r>
      <w:r w:rsidR="00EB347A">
        <w:t xml:space="preserve"> budowlanych, oferty Wykonawcy </w:t>
      </w:r>
      <w:r w:rsidRPr="00E46B89">
        <w:t>i obowiązujących przepisów</w:t>
      </w:r>
      <w:r>
        <w:t xml:space="preserve"> (w tym koszty: </w:t>
      </w:r>
      <w:r w:rsidRPr="00E46B89">
        <w:t xml:space="preserve"> materiał</w:t>
      </w:r>
      <w:r>
        <w:t>ów</w:t>
      </w:r>
      <w:r w:rsidRPr="00E46B89">
        <w:t>/urządze</w:t>
      </w:r>
      <w:r>
        <w:t xml:space="preserve">ń technologii, </w:t>
      </w:r>
      <w:r w:rsidRPr="00E46B89">
        <w:t>wyposażeni</w:t>
      </w:r>
      <w:r>
        <w:t>a</w:t>
      </w:r>
      <w:r w:rsidRPr="00E46B89">
        <w:t xml:space="preserve"> stał</w:t>
      </w:r>
      <w:r>
        <w:t>ego</w:t>
      </w:r>
      <w:r w:rsidRPr="00E46B89">
        <w:t xml:space="preserve"> i ruchom</w:t>
      </w:r>
      <w:r>
        <w:t>ego</w:t>
      </w:r>
      <w:r w:rsidRPr="00E46B89">
        <w:t>, koszt</w:t>
      </w:r>
      <w:r>
        <w:t>y</w:t>
      </w:r>
      <w:r w:rsidRPr="00E46B89">
        <w:t xml:space="preserve"> ubezpieczeń, zużycia wody i energii elektrycznej</w:t>
      </w:r>
      <w:r w:rsidR="00164F96">
        <w:t xml:space="preserve">, </w:t>
      </w:r>
      <w:r w:rsidRPr="00E46B89">
        <w:t>sporządzeni</w:t>
      </w:r>
      <w:r>
        <w:t>a</w:t>
      </w:r>
      <w:r w:rsidRPr="00E46B89">
        <w:t xml:space="preserve"> dokumentacji powykonawczej</w:t>
      </w:r>
      <w:r>
        <w:t xml:space="preserve">, </w:t>
      </w:r>
      <w:r w:rsidRPr="00E46B89">
        <w:t>jak również koszty nieujęte w dokumentacji przetargowej, nieprzewidziane przez Zamawiającego, a niezbędne do realizacji zadania i przekazania do użytkowania</w:t>
      </w:r>
      <w:r>
        <w:t>).</w:t>
      </w:r>
    </w:p>
    <w:p w:rsidR="00126BFD" w:rsidRPr="00D96374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t>Wynagrodzenie ryczałtowe obejmuje ryzyko Wykonawcy i jego odpowiedzialność za prawidłowe oszacowanie ilości prac oraz materiałów, robocizny i sprzętu koniecznych do wykonania przedmiotu umowy</w:t>
      </w:r>
      <w:r>
        <w:t>.</w:t>
      </w:r>
    </w:p>
    <w:p w:rsidR="00126BFD" w:rsidRPr="00D96374" w:rsidRDefault="00126BFD" w:rsidP="00126BFD">
      <w:pPr>
        <w:numPr>
          <w:ilvl w:val="0"/>
          <w:numId w:val="3"/>
        </w:numPr>
        <w:ind w:left="284" w:hanging="284"/>
        <w:jc w:val="both"/>
      </w:pPr>
      <w:r w:rsidRPr="00E46B89">
        <w:t>Niedoszacowanie, pominięcie oraz brak rozpoznania zakresu przedmiotu umowy nie może stanowić podstawy do żądania zmiany wynagrodzenia określonego w ust. 1.</w:t>
      </w:r>
    </w:p>
    <w:p w:rsidR="00126BFD" w:rsidRPr="00E46B89" w:rsidRDefault="00126BFD" w:rsidP="00126BFD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</w:rPr>
      </w:pPr>
      <w:r w:rsidRPr="00E46B89">
        <w:rPr>
          <w:color w:val="auto"/>
        </w:rPr>
        <w:t>Wynagrodzenie</w:t>
      </w:r>
      <w:r>
        <w:rPr>
          <w:color w:val="auto"/>
        </w:rPr>
        <w:t>, o</w:t>
      </w:r>
      <w:r w:rsidR="00D85AFC">
        <w:rPr>
          <w:color w:val="auto"/>
        </w:rPr>
        <w:t xml:space="preserve"> którym mowa w ust. 1 </w:t>
      </w:r>
      <w:r w:rsidRPr="00E46B89">
        <w:rPr>
          <w:color w:val="auto"/>
        </w:rPr>
        <w:t>nie podlega waloryzacji i stanowi maksymalną kwotę należności Wykonawcy z tytułu</w:t>
      </w:r>
      <w:r>
        <w:rPr>
          <w:color w:val="auto"/>
        </w:rPr>
        <w:t xml:space="preserve"> realizacji przedmiotu</w:t>
      </w:r>
      <w:r w:rsidRPr="00E46B89">
        <w:rPr>
          <w:color w:val="auto"/>
        </w:rPr>
        <w:t xml:space="preserve"> umowy.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584752">
        <w:t>6</w:t>
      </w:r>
      <w:r w:rsidRPr="00E46B89">
        <w:t xml:space="preserve"> ust. 4 wartość wynagrodzenia określonego w ust. 1 zostanie pomniejszona o wartość robót tzw. „zaniechanych”.</w:t>
      </w:r>
    </w:p>
    <w:p w:rsidR="00126BFD" w:rsidRPr="00E46B89" w:rsidRDefault="00126BFD" w:rsidP="00126BFD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E46B89">
        <w:t>W przypadku określonym w §1</w:t>
      </w:r>
      <w:r w:rsidR="00584752">
        <w:t>6</w:t>
      </w:r>
      <w:r w:rsidRPr="00E46B89">
        <w:t xml:space="preserve"> ust. 5 roboty dodatkowe będą zlecone w ramach odrębnej umowy.</w:t>
      </w:r>
    </w:p>
    <w:p w:rsidR="00126BFD" w:rsidRPr="00E46B89" w:rsidRDefault="00126BFD" w:rsidP="00126BF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E46B89">
        <w:t>W przypadkach określonych w §1</w:t>
      </w:r>
      <w:r w:rsidR="00584752">
        <w:t>2</w:t>
      </w:r>
      <w:r w:rsidRPr="00E46B89">
        <w:t xml:space="preserve"> ust.1-</w:t>
      </w:r>
      <w:r>
        <w:t>2 oraz ust.8</w:t>
      </w:r>
      <w:r w:rsidRPr="00E46B89">
        <w:t>, Wykonawca może żądać jedynie wynagrodzenia należnego mu z tytułu  wykonanej części umowy, rozliczonej na podstawie</w:t>
      </w:r>
      <w:r w:rsidR="001F6FC7">
        <w:t xml:space="preserve"> sporządzonej przez inspektora nadzoru inwestorskiego</w:t>
      </w:r>
      <w:r w:rsidRPr="00E46B89">
        <w:t xml:space="preserve"> </w:t>
      </w:r>
      <w:r w:rsidR="001F6FC7">
        <w:t>oceny procentowego zaangażowania faktycznie wykonanych robót</w:t>
      </w:r>
      <w:r w:rsidRPr="00E46B89">
        <w:t>.</w:t>
      </w:r>
    </w:p>
    <w:p w:rsidR="00126BFD" w:rsidRPr="00E46B89" w:rsidRDefault="00126BFD" w:rsidP="00126BFD">
      <w:pPr>
        <w:autoSpaceDE w:val="0"/>
        <w:autoSpaceDN w:val="0"/>
        <w:adjustRightInd w:val="0"/>
        <w:jc w:val="both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8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Realizacja płatności 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Strony postanawiają, że rozliczenie za wykonanie przedmiotu umowy będzie odbywało się fakturami </w:t>
      </w:r>
      <w:r>
        <w:rPr>
          <w:rFonts w:cs="Times New Roman"/>
          <w:color w:val="auto"/>
        </w:rPr>
        <w:t>częściowymi</w:t>
      </w:r>
      <w:r w:rsidRPr="00E46B89">
        <w:rPr>
          <w:rFonts w:cs="Times New Roman"/>
          <w:color w:val="auto"/>
        </w:rPr>
        <w:t xml:space="preserve"> oraz fakturą końcową w następujący sposób: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y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częściowe będą wystawione</w:t>
      </w:r>
      <w:r w:rsidRPr="00E46B89">
        <w:rPr>
          <w:rFonts w:cs="Times New Roman"/>
          <w:color w:val="auto"/>
        </w:rPr>
        <w:t xml:space="preserve"> za wykonane elementy robót ujęte w harmonogramie </w:t>
      </w:r>
      <w:proofErr w:type="spellStart"/>
      <w:r w:rsidRPr="00E46B89">
        <w:rPr>
          <w:rFonts w:cs="Times New Roman"/>
          <w:color w:val="auto"/>
        </w:rPr>
        <w:t>terminowo-rzeczowo-finansowym</w:t>
      </w:r>
      <w:proofErr w:type="spellEnd"/>
      <w:r w:rsidRPr="00E46B89">
        <w:rPr>
          <w:rFonts w:cs="Times New Roman"/>
          <w:color w:val="auto"/>
        </w:rPr>
        <w:t xml:space="preserve"> do limitu </w:t>
      </w:r>
      <w:r w:rsidR="00806CEA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>0% wynagrodzenia ryczałtowego</w:t>
      </w:r>
      <w:r w:rsidR="005005CA">
        <w:rPr>
          <w:rFonts w:cs="Times New Roman"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Faktury </w:t>
      </w:r>
      <w:r>
        <w:rPr>
          <w:rFonts w:cs="Times New Roman"/>
          <w:color w:val="auto"/>
        </w:rPr>
        <w:t>częściowe</w:t>
      </w:r>
      <w:r w:rsidRPr="00E46B89">
        <w:rPr>
          <w:rFonts w:cs="Times New Roman"/>
          <w:color w:val="auto"/>
        </w:rPr>
        <w:t xml:space="preserve"> będą wystawione w oparciu o protokoły potwierdzenia wykonanych elementów robót, zaakceptowan</w:t>
      </w:r>
      <w:r>
        <w:rPr>
          <w:rFonts w:cs="Times New Roman"/>
          <w:color w:val="auto"/>
        </w:rPr>
        <w:t>e</w:t>
      </w:r>
      <w:r w:rsidRPr="00E46B89">
        <w:rPr>
          <w:rFonts w:cs="Times New Roman"/>
          <w:color w:val="auto"/>
        </w:rPr>
        <w:t xml:space="preserve"> przez inspektor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nadzoru</w:t>
      </w:r>
      <w:r>
        <w:rPr>
          <w:rFonts w:cs="Times New Roman"/>
          <w:color w:val="auto"/>
        </w:rPr>
        <w:t xml:space="preserve"> inwestorskiego i Zamawiającego;</w:t>
      </w:r>
    </w:p>
    <w:p w:rsidR="00126BFD" w:rsidRPr="00E46B89" w:rsidRDefault="00126BFD" w:rsidP="00B87B0C">
      <w:pPr>
        <w:pStyle w:val="Normalny1"/>
        <w:numPr>
          <w:ilvl w:val="0"/>
          <w:numId w:val="24"/>
        </w:numPr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faktur</w:t>
      </w:r>
      <w:r>
        <w:rPr>
          <w:rFonts w:cs="Times New Roman"/>
          <w:color w:val="auto"/>
        </w:rPr>
        <w:t>a</w:t>
      </w:r>
      <w:r w:rsidRPr="00E46B89">
        <w:rPr>
          <w:rFonts w:cs="Times New Roman"/>
          <w:color w:val="auto"/>
        </w:rPr>
        <w:t xml:space="preserve"> końcow</w:t>
      </w:r>
      <w:r>
        <w:rPr>
          <w:rFonts w:cs="Times New Roman"/>
          <w:color w:val="auto"/>
        </w:rPr>
        <w:t>a</w:t>
      </w:r>
      <w:r w:rsidR="00806CEA">
        <w:rPr>
          <w:rFonts w:cs="Times New Roman"/>
          <w:color w:val="auto"/>
        </w:rPr>
        <w:t xml:space="preserve"> na pozostałą część wynagrodzenia</w:t>
      </w:r>
      <w:r w:rsidRPr="00E46B8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zostanie przez </w:t>
      </w:r>
      <w:r w:rsidRPr="00E46B89">
        <w:rPr>
          <w:rFonts w:cs="Times New Roman"/>
          <w:color w:val="auto"/>
        </w:rPr>
        <w:t>Wykonawc</w:t>
      </w:r>
      <w:r>
        <w:rPr>
          <w:rFonts w:cs="Times New Roman"/>
          <w:color w:val="auto"/>
        </w:rPr>
        <w:t>ę</w:t>
      </w:r>
      <w:r w:rsidRPr="00E46B89">
        <w:rPr>
          <w:rFonts w:cs="Times New Roman"/>
          <w:color w:val="auto"/>
        </w:rPr>
        <w:t xml:space="preserve"> wystawi</w:t>
      </w:r>
      <w:r>
        <w:rPr>
          <w:rFonts w:cs="Times New Roman"/>
          <w:color w:val="auto"/>
        </w:rPr>
        <w:t>ona</w:t>
      </w:r>
      <w:r w:rsidRPr="00E46B89">
        <w:rPr>
          <w:rFonts w:cs="Times New Roman"/>
          <w:color w:val="auto"/>
        </w:rPr>
        <w:t xml:space="preserve"> na podstawie bezusterkowego protokołu odbioru końcowego przedmiotu umowy określonego w §1 niniejszej umowy oraz potwierdzenia usunięcia wszystkich wad i usterek w formie pisemnej.</w:t>
      </w:r>
    </w:p>
    <w:p w:rsidR="00126BFD" w:rsidRPr="00E46B89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Faktury za wykonane roboty będzie realizował Urząd Miejski w Halinowie, po sprawdzeniu pod względem merytorycznym i rachunkowym przez Zamawiającego, na konto Wykonawcy podane na fakturze. </w:t>
      </w:r>
    </w:p>
    <w:p w:rsidR="00126BFD" w:rsidRDefault="00126BFD" w:rsidP="00126BFD">
      <w:pPr>
        <w:numPr>
          <w:ilvl w:val="0"/>
          <w:numId w:val="4"/>
        </w:numPr>
        <w:ind w:left="284" w:hanging="284"/>
        <w:jc w:val="both"/>
      </w:pPr>
      <w:r w:rsidRPr="00E46B89">
        <w:t xml:space="preserve">Wynagrodzenie Wykonawcy będzie płatne w ciągu 21 dni od daty dostarczenia Zamawiającemu prawidłowo wystawionej faktury, z zastrzeżeniem ust. </w:t>
      </w:r>
      <w:r>
        <w:t>4, 5 i 8</w:t>
      </w:r>
      <w:r w:rsidRPr="00E46B89">
        <w:t>. Za datę realizacji płatności uważa się datę obciążenia przez bank należnością konta Zamawiającego.</w:t>
      </w:r>
    </w:p>
    <w:p w:rsidR="00126BFD" w:rsidRPr="00026A15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t>W przypadku zatrudnienia podwykonawców/dalszych podwykonawców, wypłata wynagrodzenia dla Wykonawcy nastąpi po zaspokojeniu przez Wykonawcę roszczeń podwykonawców/dalszych podwykonawców z tytułu zrealizowanych przez podwykonawców/dalszych podwykonawców robót na podstawie zaakceptowanej przez Zamawiającego umowy o podwykonawstwo.</w:t>
      </w:r>
    </w:p>
    <w:p w:rsidR="00126BFD" w:rsidRPr="00026A15" w:rsidRDefault="00126BFD" w:rsidP="00126BFD">
      <w:pPr>
        <w:pStyle w:val="Normalny1"/>
        <w:numPr>
          <w:ilvl w:val="0"/>
          <w:numId w:val="4"/>
        </w:numPr>
        <w:ind w:left="284" w:hanging="284"/>
        <w:jc w:val="both"/>
        <w:rPr>
          <w:rFonts w:cs="Times New Roman"/>
          <w:color w:val="auto"/>
        </w:rPr>
      </w:pPr>
      <w:r w:rsidRPr="00026A15">
        <w:rPr>
          <w:rFonts w:cs="Times New Roman"/>
          <w:color w:val="auto"/>
        </w:rPr>
        <w:lastRenderedPageBreak/>
        <w:t>W przypadku stwierdzenia przez Zamawiającego, że roboty budowlane są wykonywane przez niezgłoszonego/niezaakceptowanego podwykonawcę/dalszego podwykonawcę Zamawiający będzie uprawniony do wstrzymania wypłaty wynagrodzenia Wykonawcy do czasu dokonania końcowego odbioru robót i ostatecznego rozliczenia, chyba że wcześniej ustanie przyczyna wstrzymania zapłaty wynagrodzenia tzn. umowa o podwykonawstwo zostanie zaakceptowana przez Zamawiającego.</w:t>
      </w:r>
    </w:p>
    <w:p w:rsidR="00126BFD" w:rsidRPr="00E46B89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>Wykonawca zobowiązuje się przedłożyć Zamawiającemu wraz z fakturą, o której mowa w ust.1</w:t>
      </w:r>
      <w:r w:rsidR="008A568D">
        <w:rPr>
          <w:rFonts w:eastAsia="BookAntiqua"/>
        </w:rPr>
        <w:t xml:space="preserve"> oraz §16 ust. 9</w:t>
      </w:r>
      <w:r w:rsidRPr="00E46B89">
        <w:rPr>
          <w:rFonts w:eastAsia="BookAntiqua"/>
        </w:rPr>
        <w:t>: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pisemne oświadczenie </w:t>
      </w:r>
      <w:r w:rsidRPr="00E46B89">
        <w:t>podwykonawców/dalszych podwykonawców</w:t>
      </w:r>
      <w:r w:rsidRPr="00E46B89">
        <w:rPr>
          <w:rFonts w:eastAsia="BookAntiqua"/>
        </w:rPr>
        <w:t xml:space="preserve"> o otrzymaniu przez nich należnego wynagrodzenia od Wykonawcy oraz zrzeczenie się jakichkolwiek roszczeń podwykonawców/dalszych podwykonawców w stosunku do Zamawiającego;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</w:pPr>
      <w:r w:rsidRPr="00E46B89">
        <w:t>kopię protokołu odbioru wykonanych przez podwykonawców/dalszych podwykonawców robót, o których mowa w ust.</w:t>
      </w:r>
      <w:r>
        <w:t xml:space="preserve"> 4</w:t>
      </w:r>
      <w:r w:rsidRPr="00E46B89">
        <w:t xml:space="preserve"> </w:t>
      </w:r>
      <w:r w:rsidRPr="00E46B89">
        <w:rPr>
          <w:rFonts w:eastAsia="BookAntiqua"/>
        </w:rPr>
        <w:t>potwierdzoną przez Wykonawcę za zgodność z oryginałem</w:t>
      </w:r>
      <w:r w:rsidRPr="00E46B89">
        <w:t>;</w:t>
      </w:r>
    </w:p>
    <w:p w:rsidR="00126BFD" w:rsidRPr="00E46B89" w:rsidRDefault="00126BFD" w:rsidP="00126BFD">
      <w:pPr>
        <w:numPr>
          <w:ilvl w:val="0"/>
          <w:numId w:val="5"/>
        </w:numPr>
        <w:autoSpaceDE w:val="0"/>
        <w:autoSpaceDN w:val="0"/>
        <w:adjustRightInd w:val="0"/>
        <w:ind w:left="567" w:hanging="283"/>
        <w:jc w:val="both"/>
        <w:rPr>
          <w:rFonts w:eastAsia="BookAntiqua"/>
        </w:rPr>
      </w:pPr>
      <w:r w:rsidRPr="00E46B89">
        <w:rPr>
          <w:rFonts w:eastAsia="BookAntiqua"/>
        </w:rPr>
        <w:t xml:space="preserve">kopię faktury wystawionej dla Wykonawcy przez </w:t>
      </w:r>
      <w:r w:rsidRPr="00E46B89">
        <w:t>podwykonawców/dalszych podwykonawców</w:t>
      </w:r>
      <w:r w:rsidRPr="00E46B89">
        <w:rPr>
          <w:rFonts w:eastAsia="BookAntiqua"/>
        </w:rPr>
        <w:t xml:space="preserve"> za wykonane przez nich roboty,</w:t>
      </w:r>
      <w:r w:rsidRPr="00E46B89">
        <w:t xml:space="preserve"> o których mowa w ust. </w:t>
      </w:r>
      <w:r>
        <w:t>4</w:t>
      </w:r>
      <w:r w:rsidRPr="00E46B89">
        <w:rPr>
          <w:rFonts w:eastAsia="BookAntiqua"/>
        </w:rPr>
        <w:t>,  łącznie z kopią przelewu bankowego, potwierdzoną przez Wykonawcę za zgodność z oryginałem.</w:t>
      </w:r>
    </w:p>
    <w:p w:rsidR="00126BFD" w:rsidRDefault="00126BFD" w:rsidP="00126BFD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 przypadku nieprzedstawienia przez Wykonawcę wszystkich dowodów zapłaty, o których mowa w ust. 6, Zamawiający wstrzyma zapłatę należnego wynagrodzenia Wykonawcy za roboty budowlane, w części równej kwocie należnej </w:t>
      </w:r>
      <w:r w:rsidRPr="00E46B89">
        <w:t>podwykonawcom/dalszym podwykonawcom</w:t>
      </w:r>
      <w:r w:rsidRPr="00E46B89">
        <w:rPr>
          <w:rFonts w:eastAsia="BookAntiqua"/>
        </w:rPr>
        <w:t xml:space="preserve"> za wykonany przez nich przedmiot umowy o podwykonawstwo.</w:t>
      </w:r>
    </w:p>
    <w:p w:rsidR="00126BFD" w:rsidRPr="00AB746F" w:rsidRDefault="00126BFD" w:rsidP="00126BF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AB746F">
        <w:rPr>
          <w:lang w:eastAsia="ar-SA"/>
        </w:rPr>
        <w:t>Wykonawca zobowiązany jest w okresach objętych fakturowaniem pisemnie informować Zamawiającego o wysokości swoich zobowiązań wobec poszczególnych podwykonawców i o terminach płatności tych zobowiązań. Powstanie zaległości w płatnościach względem podwykonawców/dalszych podwykonawców uprawnia Zamawiającego do wstrzymania wypłaty wynagrodzenia Wykonawcy do czasu dokonania końcowego  odbioru robót i ostatecznego rozliczenia inwestycji, w części odpowiadającej kwocie należnej podwykonawcy/dalszemu podwykonawcy chyba, że Wykonawca przedstawi dokumenty rozliczeniowe, o których mowa w  ust. 6 i oświadczenia podwykonawców/dalszych podwykonawców o uregulowaniu powstałej zaległości.</w:t>
      </w:r>
    </w:p>
    <w:p w:rsidR="00126BFD" w:rsidRPr="00E46B89" w:rsidRDefault="00126BFD" w:rsidP="00126BFD">
      <w:pPr>
        <w:numPr>
          <w:ilvl w:val="0"/>
          <w:numId w:val="4"/>
        </w:numPr>
        <w:ind w:left="284" w:hanging="284"/>
        <w:jc w:val="both"/>
      </w:pPr>
      <w:r w:rsidRPr="00AB746F">
        <w:t>Zamawiający dokona bezpośredniej zapłaty wymagalnego wynagrodzenia przysługującego podwykonawcy</w:t>
      </w:r>
      <w:r w:rsidRPr="00E46B89">
        <w:t>/dalszemu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Wynagrodzenie, o którym mowa w ust. </w:t>
      </w:r>
      <w:r>
        <w:t>9</w:t>
      </w:r>
      <w:r w:rsidRPr="00E46B89">
        <w:t>, dotyczy wyłącznie należności powstałych po zaakceptowaniu przez Zamawiającego umowy o podwykonawstwo, której przedmiotem są roboty budowlane, dostawy lub usługi.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Bezpośrednia zapłata obejmuje wyłącznie należne wynagrodzenie, bez odsetek, należnych podwykonawcy lub dalszemu podwykonawcy.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 xml:space="preserve">Przed dokonaniem bezpośredniej zapłaty Zamawiający jest obowiązany umożliwić Wykonawcy zgłoszenie pisemnych uwag dotyczących zasadności bezpośredniej zapłaty wynagrodzenia podwykonawcy/dalszemu podwykonawcy, o której mowa w ust. </w:t>
      </w:r>
      <w:r>
        <w:t>9</w:t>
      </w:r>
      <w:r w:rsidRPr="00E46B89">
        <w:t>. Zamawiający poinformuje o terminie zgłaszania uwag, nie krótszym niż 7 dni od dnia doręczenia tej informacji.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E46B89">
        <w:t>W przypadku zgłoszenia uwag, o których mowa w ust.</w:t>
      </w:r>
      <w:r>
        <w:t xml:space="preserve"> </w:t>
      </w:r>
      <w:r w:rsidRPr="00E46B89">
        <w:t>1</w:t>
      </w:r>
      <w:r>
        <w:t>2</w:t>
      </w:r>
      <w:r w:rsidRPr="00E46B89">
        <w:t>, w terminie wskazanym przez Zamawiającego, Zamawiający może: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 xml:space="preserve">nie dokonać bezpośredniej zapłaty wynagrodzenia podwykonawcy/dalszemu podwykonawcy, jeżeli Wykonawca wykaże niezasadność takiej zapłaty; 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t>złożyć do depozytu sądowego kwotę potrzebną na pokrycie wynagrodzenia podwykonawcy/dalszego podwykonawcy w przypadku istnienia zasadniczej wątpliwości Zamawiającego co do wysokości należnej zapłaty lub podmiotu, któremu płatność się należy;</w:t>
      </w:r>
    </w:p>
    <w:p w:rsidR="00126BFD" w:rsidRPr="00E46B89" w:rsidRDefault="00126BFD" w:rsidP="00126BFD">
      <w:pPr>
        <w:numPr>
          <w:ilvl w:val="0"/>
          <w:numId w:val="6"/>
        </w:numPr>
        <w:ind w:left="567" w:hanging="283"/>
        <w:jc w:val="both"/>
      </w:pPr>
      <w:r w:rsidRPr="00E46B89">
        <w:lastRenderedPageBreak/>
        <w:t>dokonać bezpośredniej zapłaty wynagrodzenia podwykonawcy/dalszemu podwykonawcy, jeżeli podwykonawca/dalszy podwykonawca wykaże zasadność takiej zapłaty.</w:t>
      </w:r>
    </w:p>
    <w:p w:rsidR="00126BFD" w:rsidRPr="00E46B89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="BookAntiqua"/>
        </w:rPr>
      </w:pPr>
      <w:r w:rsidRPr="00E46B89">
        <w:rPr>
          <w:rFonts w:eastAsia="BookAntiqua"/>
        </w:rPr>
        <w:t xml:space="preserve">Warunkiem dokonania bezpośredniej zapłaty,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będzie przedstawienie zaakceptowanej przez Wykonawcę faktury wraz z dokumentami potwierdzającymi wykonanie i odbiór faktu</w:t>
      </w:r>
      <w:r>
        <w:rPr>
          <w:rFonts w:eastAsia="BookAntiqua"/>
        </w:rPr>
        <w:t>rowanych robót.</w:t>
      </w:r>
    </w:p>
    <w:p w:rsidR="00126BFD" w:rsidRDefault="00126BFD" w:rsidP="00126B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360"/>
        <w:jc w:val="both"/>
      </w:pPr>
      <w:r w:rsidRPr="00E46B89">
        <w:rPr>
          <w:rFonts w:eastAsia="BookAntiqua"/>
        </w:rPr>
        <w:t xml:space="preserve">W przypadku dokonania bezpośredniej zapłaty podwykonawcy/dalszemu podwykonawcy, o której mowa w ust. </w:t>
      </w:r>
      <w:r>
        <w:rPr>
          <w:rFonts w:eastAsia="BookAntiqua"/>
        </w:rPr>
        <w:t>9</w:t>
      </w:r>
      <w:r w:rsidRPr="00E46B89">
        <w:rPr>
          <w:rFonts w:eastAsia="BookAntiqua"/>
        </w:rPr>
        <w:t>, Zamawiający potrąca kwotę wypłaconego wynagrodzenia z wynagrodzenia należnego Wykonawcy.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pStyle w:val="Nagwek3"/>
        <w:numPr>
          <w:ilvl w:val="0"/>
          <w:numId w:val="0"/>
        </w:numPr>
        <w:spacing w:after="0" w:line="240" w:lineRule="auto"/>
        <w:jc w:val="center"/>
        <w:rPr>
          <w:sz w:val="24"/>
          <w:lang w:val="pl-PL"/>
        </w:rPr>
      </w:pPr>
      <w:r w:rsidRPr="00E46B89">
        <w:rPr>
          <w:b/>
          <w:sz w:val="24"/>
          <w:lang w:val="pl-PL" w:eastAsia="ar-SA"/>
        </w:rPr>
        <w:t xml:space="preserve">§ </w:t>
      </w:r>
      <w:r w:rsidR="00F020AA">
        <w:rPr>
          <w:b/>
          <w:sz w:val="24"/>
          <w:lang w:val="pl-PL" w:eastAsia="ar-SA"/>
        </w:rPr>
        <w:t>9</w:t>
      </w:r>
      <w:r w:rsidRPr="00E46B89">
        <w:rPr>
          <w:sz w:val="24"/>
          <w:lang w:val="pl-PL" w:eastAsia="ar-SA"/>
        </w:rPr>
        <w:br/>
      </w:r>
      <w:r w:rsidRPr="00E46B89">
        <w:rPr>
          <w:b/>
          <w:sz w:val="24"/>
          <w:lang w:val="pl-PL"/>
        </w:rPr>
        <w:t>Materiały/urządzenia technologii, zatwierdzenia i przeprowadzanie ekspertyz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ujawnienia nieprawidłowości w jakości, technologii robót, wbudowanych materiałów i urządzeń Wykonawca ma obowiązek poprawić bądź rozebrać nieprawidłowo wykonany element robót i wykonać go ponownie na własny koszt.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 przypadku wątpliwości Zamawiającego co do jakości, technologii robót, wbudowanych materiałów, urządzeń (pomimo przedstawienia przez Wykonawcę pozytywnych wyników badań i odpowiednich dokumentów dotyczących wyrobów budowlanych) Zamawiający jest uprawniony do zlecenia badań niezależnemu laboratorium badawczemu/rzeczoznawcy. W przypadku uzyskania negatywnych wyników badań laboratoryjnych lub ekspertyz potwierdzających  nieprawidłową jakość wykonanego elementu robót lub wbudowanych materiałów/urządzeń, koszt wykonania badań laboratoryjnych lub ekspertyz rzeczoznawcy obciąży Wykonawcę.</w:t>
      </w:r>
    </w:p>
    <w:p w:rsidR="00126BFD" w:rsidRPr="00E46B89" w:rsidRDefault="00126BFD" w:rsidP="00B87B0C">
      <w:pPr>
        <w:pStyle w:val="western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Wszelkie materiały/urządzenia dostarczone</w:t>
      </w:r>
      <w:r w:rsidRPr="00E46B8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E46B89">
        <w:rPr>
          <w:rFonts w:ascii="Times New Roman" w:hAnsi="Times New Roman"/>
          <w:b w:val="0"/>
          <w:i w:val="0"/>
        </w:rPr>
        <w:t>na plac budowy będą nowo wyprodukowanymi towarami, całkowicie odpowiadającymi celowi prac, wolnymi od zanieczyszczeń gruzem, uszkodzeń i odkształceń oraz będą zamontowane zgodnie z niniejszą umową. Wszelkie materiały, urządzenia będą posiadać wszelkie wymagane certyfikaty, atesty i pozwolenia zezwalające na ich stosowanie w budownictwie w Polsce.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10</w:t>
      </w:r>
      <w:r w:rsidRPr="00E46B89">
        <w:br/>
      </w:r>
      <w:r w:rsidRPr="00E46B89">
        <w:rPr>
          <w:b/>
        </w:rPr>
        <w:t>Odbiór robót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Przewiduje się nast</w:t>
      </w:r>
      <w:r w:rsidR="00C6546C">
        <w:rPr>
          <w:rFonts w:cs="Times New Roman"/>
          <w:color w:val="auto"/>
        </w:rPr>
        <w:t>ępujące rodzaje odbiorów robót: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robót zanik</w:t>
      </w:r>
      <w:r>
        <w:rPr>
          <w:rFonts w:cs="Times New Roman"/>
          <w:color w:val="auto"/>
        </w:rPr>
        <w:t>ających i ulegających zakryciu;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709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odbiór końcowy;</w:t>
      </w:r>
    </w:p>
    <w:p w:rsidR="00126BFD" w:rsidRPr="00E46B89" w:rsidRDefault="00126BFD" w:rsidP="00B87B0C">
      <w:pPr>
        <w:pStyle w:val="Normalny1"/>
        <w:numPr>
          <w:ilvl w:val="0"/>
          <w:numId w:val="37"/>
        </w:numPr>
        <w:tabs>
          <w:tab w:val="left" w:pos="0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odbiór ostateczny.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Odbiory robót zanikających i ulegających zakryciu będą dokonywane niezwłocznie po pisemnym zgłoszeniu przez Wykonawcę. Odbiorów dokonuje inspektor nadzoru inwestorskiego. W razie niedopełnienia warunku zgłoszenia, Wykonawca jest obowiązany na własny koszt odkryć roboty zanikające lub ulegające zakryciu przez wykonanie odpowiednich odkuć czy otworów niezbędnych do zbadania wykonanych robót, a następnie przywrócić je do stanu poprzedniego.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Do obowiązków Wykonawcy należy skompletowanie i przedstawienie </w:t>
      </w:r>
      <w:r>
        <w:rPr>
          <w:rFonts w:cs="Times New Roman"/>
          <w:color w:val="auto"/>
        </w:rPr>
        <w:t xml:space="preserve">inspektorowi </w:t>
      </w:r>
      <w:r w:rsidRPr="00E46B89">
        <w:rPr>
          <w:rFonts w:cs="Times New Roman"/>
          <w:color w:val="auto"/>
        </w:rPr>
        <w:t>nadzor</w:t>
      </w:r>
      <w:r>
        <w:rPr>
          <w:rFonts w:cs="Times New Roman"/>
          <w:color w:val="auto"/>
        </w:rPr>
        <w:t>u</w:t>
      </w:r>
      <w:r w:rsidRPr="00E46B89">
        <w:rPr>
          <w:rFonts w:cs="Times New Roman"/>
          <w:color w:val="auto"/>
        </w:rPr>
        <w:t xml:space="preserve"> inwestorskie</w:t>
      </w:r>
      <w:r>
        <w:rPr>
          <w:rFonts w:cs="Times New Roman"/>
          <w:color w:val="auto"/>
        </w:rPr>
        <w:t>go</w:t>
      </w:r>
      <w:r w:rsidRPr="00E46B89">
        <w:rPr>
          <w:rFonts w:cs="Times New Roman"/>
          <w:color w:val="auto"/>
        </w:rPr>
        <w:t xml:space="preserve"> i Zamawiającemu dokumentów pozwalających na ocenę prawidłowego wykonania przedmiotu odbiorów, o których mowa w ust. 3, a w szczególności przekazanie: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dokumentacji, protokołów technicznych i częściowych;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protokołów badań, sprawdzeń i prób;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gwarancji;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aprobat technicznych;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atestów i certyfikatów jakości;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deklaracji zgodności;</w:t>
      </w:r>
    </w:p>
    <w:p w:rsidR="00126BFD" w:rsidRPr="00E46B89" w:rsidRDefault="00126BFD" w:rsidP="00B87B0C">
      <w:pPr>
        <w:pStyle w:val="Normalny1"/>
        <w:numPr>
          <w:ilvl w:val="0"/>
          <w:numId w:val="29"/>
        </w:numPr>
        <w:tabs>
          <w:tab w:val="left" w:pos="993"/>
        </w:tabs>
        <w:ind w:left="993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pozostałych dotyczących przedmiotu umowy,</w:t>
      </w:r>
    </w:p>
    <w:p w:rsidR="00126BFD" w:rsidRPr="00E46B89" w:rsidRDefault="00126BFD" w:rsidP="00126BFD">
      <w:pPr>
        <w:pStyle w:val="Normalny1"/>
        <w:tabs>
          <w:tab w:val="left" w:pos="284"/>
          <w:tab w:val="left" w:pos="540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ab/>
        <w:t>stanowiących załącznik do protokołów odbiorów robót zanikających i ulegających zakryciu.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>Odbiór końcowy przedmiotu umowy będzie odbywał się w następujący sposób: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powiadomi Zamawiającego pisemnie o gotowości faktycznie wykonanych robót do odbioru końcowego;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gotowość do odbioru końcowego musi być potwierdzona wpisami do dziennika budowy dokonanymi przez branżowych inspektorów nadzoru inwestorskiego potwierdzającymi wykonanie wszystkich robót zgodnie z umową;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wraz z powiadomieniem o dokonanie odbioru końcowego Wykonawca przekaże Zamawiającemu kompletną dokumentację powykonawczą a w szczególności: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inwentaryzację geodezyjną powykonawczą;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wszystkie niezbędne i wymagane prawem budowlanym atesty, certyfikaty, świadectwa pochodzenia, deklaracje zgodności, certyfikaty zgodności, wyniki prób i badań, atestów, recepty i ustalenia technologiczne;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protokoły z odbiorów robót zanikających i ulegających zakryciu z załącznikami, o których mowa w ust. 4;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oświadczenie kierownika budowy, o którym mowa w art. 57 ust.1 pkt 2 ustawy Prawo budowlane;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dokumentację projektową podstawową z naniesionymi zmianami oraz dodatkową jeśli zostanie sporządzona w trakcie realizacji umowy;</w:t>
      </w:r>
    </w:p>
    <w:p w:rsidR="00126BFD" w:rsidRPr="00E46B89" w:rsidRDefault="00126BFD" w:rsidP="00126BFD">
      <w:pPr>
        <w:pStyle w:val="Normalny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kopie wszystkich dokumentów przekazywanych odpowiednim służbom i urzędom zewnętrznym.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w ciągu 14 dni od daty wpisu o gotowości do odbioru końcowego przystąpi do czynności odbioru </w:t>
      </w:r>
      <w:r w:rsidR="00C6546C">
        <w:rPr>
          <w:rFonts w:cs="Times New Roman"/>
          <w:color w:val="auto"/>
        </w:rPr>
        <w:t>przedmiotu umowy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w trakcie czynności odbioru końcowego z udziałem przyszłego użytkownika sprawdzi kompletność i jakość wykonanych robót, zainstalowanych urządzeń oraz elementów technologii, a także kompletność wymaganych przepisami</w:t>
      </w:r>
      <w:r>
        <w:rPr>
          <w:rFonts w:cs="Times New Roman"/>
          <w:color w:val="auto"/>
        </w:rPr>
        <w:t xml:space="preserve"> prawa</w:t>
      </w:r>
      <w:r w:rsidRPr="00E46B89">
        <w:rPr>
          <w:rFonts w:cs="Times New Roman"/>
          <w:color w:val="auto"/>
        </w:rPr>
        <w:t xml:space="preserve"> i umową dokumentów;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Wykonawca zobowiązany jest uczestniczyć w odbiorze osobiście lub wyznaczyć upoważnionego pisemnie pełnomocnika. Nieobecność Wykonawcy lub pełnomocnika nie wstrzymuje czynności odbioru. Wykonawca jednak traci w tym przypadku prawo do zgłaszania uwag i wniosków w stosunku do wyniku odbioru;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 xml:space="preserve">w przypadku stwierdzenia w toku odbioru, wad i usterek, Zamawiającemu przysługiwać będzie prawo wstrzymania czynności odbioru i ustalenia terminu usunięcia stwierdzonych wad i usterek oraz wyznaczenia nowego terminu odbioru końcowego, nie dłuższego niż 14 dni. </w:t>
      </w:r>
      <w:r w:rsidRPr="00E46B89">
        <w:rPr>
          <w:rFonts w:cs="Times New Roman"/>
          <w:noProof/>
          <w:color w:val="auto"/>
        </w:rPr>
        <w:t>Wykonawca zobowiązany jest do pisemnego zawiadomienia Zamawiającego o usunięciu wad, żądając jednocześnie wyznaczenia terminu odbioru zakwestionowanych poprzednio wadliwych robót</w:t>
      </w:r>
      <w:r>
        <w:rPr>
          <w:rFonts w:cs="Times New Roman"/>
          <w:noProof/>
          <w:color w:val="auto"/>
        </w:rPr>
        <w:t xml:space="preserve">. </w:t>
      </w:r>
      <w:r w:rsidRPr="00E46B89">
        <w:rPr>
          <w:rFonts w:cs="Times New Roman"/>
          <w:color w:val="auto"/>
        </w:rPr>
        <w:t xml:space="preserve"> W przypadku niedotrzymania  </w:t>
      </w:r>
      <w:r>
        <w:rPr>
          <w:rFonts w:cs="Times New Roman"/>
          <w:color w:val="auto"/>
        </w:rPr>
        <w:t>wyznaczonego</w:t>
      </w:r>
      <w:r w:rsidRPr="00E46B89">
        <w:rPr>
          <w:rFonts w:cs="Times New Roman"/>
          <w:color w:val="auto"/>
        </w:rPr>
        <w:t xml:space="preserve"> terminu,</w:t>
      </w:r>
      <w:r>
        <w:rPr>
          <w:rFonts w:cs="Times New Roman"/>
          <w:color w:val="auto"/>
        </w:rPr>
        <w:t xml:space="preserve"> Zamawiającemu</w:t>
      </w:r>
      <w:r w:rsidRPr="00E46B89">
        <w:rPr>
          <w:rFonts w:cs="Times New Roman"/>
          <w:color w:val="auto"/>
        </w:rPr>
        <w:t xml:space="preserve"> przysługiwać będzie prawo do odstąpienia od umowy, z przyczyn, za które Wykonawca ponosi odpowiedzialność, oraz prawo żądania zapłaty kary umownej; 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noProof/>
          <w:color w:val="auto"/>
        </w:rPr>
        <w:t xml:space="preserve">jeżeli wady nie nadają się do usunięcia i uniemożliwiają użytkowanie przedmiotu umowy zgodnie z przeznaczeniem, to Zamawiający może żądać wykonania części lub całości przedmiotu umowy po raz drugi. </w:t>
      </w:r>
      <w:r>
        <w:rPr>
          <w:rFonts w:cs="Times New Roman"/>
          <w:noProof/>
          <w:color w:val="auto"/>
        </w:rPr>
        <w:t>J</w:t>
      </w:r>
      <w:r w:rsidRPr="00E46B89">
        <w:rPr>
          <w:rFonts w:cs="Times New Roman"/>
          <w:noProof/>
          <w:color w:val="auto"/>
        </w:rPr>
        <w:t>eżeli wady nie nadają się do usunięcia lub ich usunięcie wymagałoby poniesienia nadmiernych kosztów, a przedmiot umowy nadaje się do wykorzystania, Zamawiający może żądać obniżenia wynagrodzenia</w:t>
      </w:r>
      <w:r w:rsidRPr="00E46B89">
        <w:rPr>
          <w:rFonts w:cs="Times New Roman"/>
          <w:color w:val="auto"/>
        </w:rPr>
        <w:t>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 w:rsidRPr="00E46B89">
        <w:rPr>
          <w:rFonts w:cs="Times New Roman"/>
          <w:color w:val="auto"/>
        </w:rPr>
        <w:t>z czynności odbioru końcowego, po usunięciu przez Wykonawcę wad/usterek, uzupełnieniu wszystkich braków, dostarczeniu kompletnej dokumentacji powykonawczej, specyfikacji elementów wyposażenia i technologii z podaniem ich wartości oraz uzyskaniu decyzji dopuszczającej obiekt do użytkowania – Zamawiający spisze protokół odbioru końcowego przedmiotu umowy;</w:t>
      </w:r>
    </w:p>
    <w:p w:rsidR="00126BFD" w:rsidRPr="00E46B89" w:rsidRDefault="00126BFD" w:rsidP="00126BFD">
      <w:pPr>
        <w:pStyle w:val="Normalny1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Times New Roman"/>
          <w:noProof/>
          <w:color w:val="auto"/>
        </w:rPr>
      </w:pPr>
      <w:r>
        <w:rPr>
          <w:rFonts w:cs="Times New Roman"/>
          <w:color w:val="auto"/>
        </w:rPr>
        <w:t>od daty protokołu odbioru końcowego przedmiotu umowy, o którym mowa w pkt 9</w:t>
      </w:r>
      <w:r w:rsidRPr="00E46B89">
        <w:rPr>
          <w:rFonts w:cs="Times New Roman"/>
          <w:color w:val="auto"/>
        </w:rPr>
        <w:t xml:space="preserve"> zaczyna biec termin</w:t>
      </w:r>
      <w:r>
        <w:rPr>
          <w:rFonts w:cs="Times New Roman"/>
          <w:color w:val="auto"/>
        </w:rPr>
        <w:t xml:space="preserve"> rękojmi i</w:t>
      </w:r>
      <w:r w:rsidRPr="00E46B89">
        <w:rPr>
          <w:rFonts w:cs="Times New Roman"/>
          <w:color w:val="auto"/>
        </w:rPr>
        <w:t xml:space="preserve"> gwarancji jakości.</w:t>
      </w:r>
    </w:p>
    <w:p w:rsidR="00126BFD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>Komisję odbioru zwołuje Zamawiający w terminie do 7 dni od daty wpłynięcia do Zamawiającego powiadomienia, o którym mowa w ust. 5 pkt.</w:t>
      </w:r>
      <w:r>
        <w:rPr>
          <w:rFonts w:cs="Times New Roman"/>
          <w:color w:val="auto"/>
        </w:rPr>
        <w:t xml:space="preserve"> </w:t>
      </w:r>
      <w:r w:rsidRPr="00B205DD">
        <w:rPr>
          <w:rFonts w:cs="Times New Roman"/>
          <w:color w:val="auto"/>
        </w:rPr>
        <w:t>1.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284"/>
          <w:tab w:val="left" w:pos="92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>Odbiór ostateczny, będzie polegał na ocenie robót związanych z usunięciem wad zai</w:t>
      </w:r>
      <w:r>
        <w:rPr>
          <w:rFonts w:cs="Times New Roman"/>
          <w:color w:val="auto"/>
        </w:rPr>
        <w:t xml:space="preserve">stniałych </w:t>
      </w:r>
      <w:r>
        <w:rPr>
          <w:rFonts w:cs="Times New Roman"/>
          <w:color w:val="auto"/>
        </w:rPr>
        <w:br/>
        <w:t>w okresie gwarancji.</w:t>
      </w:r>
    </w:p>
    <w:p w:rsidR="00126BFD" w:rsidRPr="00B205DD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B205DD">
        <w:rPr>
          <w:rFonts w:cs="Times New Roman"/>
          <w:color w:val="auto"/>
        </w:rPr>
        <w:t xml:space="preserve">Odbiór, o którym mowa w ust. </w:t>
      </w:r>
      <w:r>
        <w:rPr>
          <w:rFonts w:cs="Times New Roman"/>
          <w:color w:val="auto"/>
        </w:rPr>
        <w:t>7</w:t>
      </w:r>
      <w:r w:rsidRPr="00B205DD">
        <w:rPr>
          <w:rFonts w:cs="Times New Roman"/>
          <w:color w:val="auto"/>
        </w:rPr>
        <w:t xml:space="preserve"> zostanie p</w:t>
      </w:r>
      <w:r>
        <w:rPr>
          <w:rFonts w:cs="Times New Roman"/>
          <w:color w:val="auto"/>
        </w:rPr>
        <w:t>otwierdzony protokołem odbioru.</w:t>
      </w:r>
    </w:p>
    <w:p w:rsidR="00126BFD" w:rsidRPr="00E46B89" w:rsidRDefault="00126BFD" w:rsidP="00126BFD">
      <w:pPr>
        <w:pStyle w:val="Normalny1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Przed upływem okresu gwarancji Zamawiający dokonuje </w:t>
      </w:r>
      <w:r>
        <w:rPr>
          <w:rFonts w:cs="Times New Roman"/>
          <w:color w:val="auto"/>
        </w:rPr>
        <w:t xml:space="preserve">z udziałem Wykonawcy przeglądów </w:t>
      </w:r>
      <w:r w:rsidRPr="00E46B89">
        <w:rPr>
          <w:rFonts w:cs="Times New Roman"/>
          <w:color w:val="auto"/>
        </w:rPr>
        <w:t>gwarancyjnych. Zamawiający sporządza protokoły z przeprowadzonych przeglądów, które podpisują strony umowy, bądź osoby upoważnione do dokonania przeglądu  w ich imieniu.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11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Kary umowne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zapłaci Zamawiającemu kary umowne w następujących przypadkach: 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wykonaniu przedmiotu umowy, </w:t>
      </w:r>
      <w:r>
        <w:rPr>
          <w:rFonts w:cs="Times New Roman"/>
          <w:color w:val="auto"/>
        </w:rPr>
        <w:t xml:space="preserve">w zakresie określonym w §1 </w:t>
      </w:r>
      <w:r w:rsidRPr="00E46B89">
        <w:rPr>
          <w:rFonts w:cs="Times New Roman"/>
          <w:color w:val="auto"/>
        </w:rPr>
        <w:t>w wysokoś</w:t>
      </w:r>
      <w:r>
        <w:rPr>
          <w:rFonts w:cs="Times New Roman"/>
          <w:color w:val="auto"/>
        </w:rPr>
        <w:t xml:space="preserve">ci </w:t>
      </w:r>
      <w:r w:rsidRPr="00E46B89">
        <w:rPr>
          <w:rFonts w:cs="Times New Roman"/>
          <w:color w:val="auto"/>
        </w:rPr>
        <w:t>0,</w:t>
      </w:r>
      <w:r w:rsidR="002E2473">
        <w:rPr>
          <w:rFonts w:cs="Times New Roman"/>
          <w:color w:val="auto"/>
        </w:rPr>
        <w:t>5</w:t>
      </w:r>
      <w:r w:rsidRPr="00E46B89">
        <w:rPr>
          <w:rFonts w:cs="Times New Roman"/>
          <w:color w:val="auto"/>
        </w:rPr>
        <w:t>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 xml:space="preserve">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ów</w:t>
      </w:r>
      <w:r w:rsidRPr="00E46B89">
        <w:rPr>
          <w:rFonts w:cs="Times New Roman"/>
          <w:color w:val="auto"/>
        </w:rPr>
        <w:t xml:space="preserve"> określon</w:t>
      </w:r>
      <w:r>
        <w:rPr>
          <w:rFonts w:cs="Times New Roman"/>
          <w:color w:val="auto"/>
        </w:rPr>
        <w:t>ych</w:t>
      </w:r>
      <w:r w:rsidRPr="00E46B89">
        <w:rPr>
          <w:rFonts w:cs="Times New Roman"/>
          <w:color w:val="auto"/>
        </w:rPr>
        <w:t xml:space="preserve"> w §</w:t>
      </w:r>
      <w:r w:rsidR="002D0D74">
        <w:rPr>
          <w:rFonts w:cs="Times New Roman"/>
          <w:color w:val="auto"/>
        </w:rPr>
        <w:t>3</w:t>
      </w:r>
      <w:r w:rsidRPr="00E46B89">
        <w:rPr>
          <w:rFonts w:cs="Times New Roman"/>
          <w:color w:val="auto"/>
        </w:rPr>
        <w:t xml:space="preserve"> ust.1 pkt </w:t>
      </w:r>
      <w:r w:rsidR="002D0D74">
        <w:rPr>
          <w:rFonts w:cs="Times New Roman"/>
          <w:color w:val="auto"/>
        </w:rPr>
        <w:t>2</w:t>
      </w:r>
      <w:r w:rsidRPr="00E46B89">
        <w:rPr>
          <w:rFonts w:cs="Times New Roman"/>
          <w:color w:val="auto"/>
        </w:rPr>
        <w:t>;</w:t>
      </w:r>
    </w:p>
    <w:p w:rsidR="00126BFD" w:rsidRDefault="00126BFD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 </w:t>
      </w:r>
      <w:r w:rsidR="0024228E">
        <w:rPr>
          <w:color w:val="auto"/>
        </w:rPr>
        <w:t>opóźnienie</w:t>
      </w:r>
      <w:r w:rsidRPr="00E46B89">
        <w:rPr>
          <w:rFonts w:cs="Times New Roman"/>
          <w:color w:val="auto"/>
        </w:rPr>
        <w:t xml:space="preserve"> w usunięciu wad i usterek stwierdzonych przy odbiorze lub wad zgłoszonych </w:t>
      </w:r>
      <w:r w:rsidRPr="00E46B89">
        <w:rPr>
          <w:rFonts w:cs="Times New Roman"/>
          <w:color w:val="auto"/>
        </w:rPr>
        <w:br/>
        <w:t>w okresie rękojmi i gwarancji, w wysokości 0,5%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ust.1, za każdy dzień </w:t>
      </w:r>
      <w:r w:rsidR="0024228E">
        <w:rPr>
          <w:rFonts w:cs="Times New Roman"/>
          <w:color w:val="auto"/>
        </w:rPr>
        <w:t>opóźnienia</w:t>
      </w:r>
      <w:r w:rsidRPr="00E46B89">
        <w:rPr>
          <w:rFonts w:cs="Times New Roman"/>
          <w:color w:val="auto"/>
        </w:rPr>
        <w:t>, licząc od dnia wyznaczonego na usunięcie wad;</w:t>
      </w:r>
    </w:p>
    <w:p w:rsidR="000412CC" w:rsidRPr="00E46B89" w:rsidRDefault="000412CC" w:rsidP="00B87B0C">
      <w:pPr>
        <w:pStyle w:val="Normalny1"/>
        <w:numPr>
          <w:ilvl w:val="0"/>
          <w:numId w:val="46"/>
        </w:numPr>
        <w:tabs>
          <w:tab w:val="left" w:pos="709"/>
        </w:tabs>
        <w:ind w:left="567" w:hanging="283"/>
        <w:jc w:val="both"/>
        <w:rPr>
          <w:rFonts w:cs="Times New Roman"/>
          <w:color w:val="auto"/>
        </w:rPr>
      </w:pPr>
      <w:r>
        <w:t xml:space="preserve">za </w:t>
      </w:r>
      <w:r w:rsidR="0024228E">
        <w:rPr>
          <w:color w:val="auto"/>
        </w:rPr>
        <w:t>opóźnienie</w:t>
      </w:r>
      <w:r>
        <w:t xml:space="preserve"> w przystąpieniu do robót budowlanych – w wysokości 500,00 zł brutto, za każdy dzień </w:t>
      </w:r>
      <w:r w:rsidR="0024228E">
        <w:rPr>
          <w:rFonts w:cs="Times New Roman"/>
          <w:color w:val="auto"/>
        </w:rPr>
        <w:t>opóźnienia</w:t>
      </w:r>
      <w:r>
        <w:t xml:space="preserve">, licząc od pierwszego dnia po terminie określonym w harmonogramie </w:t>
      </w:r>
      <w:proofErr w:type="spellStart"/>
      <w:r>
        <w:t>terminowo-rzeczowo-finansowym</w:t>
      </w:r>
      <w:proofErr w:type="spellEnd"/>
      <w:r>
        <w:t>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przerwanie realizacji robót bez uzasadnienia – w wysokości 100,00 zł brutto, za każdy dzień przerwy w wykonywaniu robót ponad okres 7 dni;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>za nieprzestrzeganie przepisów BHP na terenie budowy (np. brak kasku, szelek zabezpieczających pracę na wysokości) – w wysokości 200,00 zł brutto, za każdy ujawniony przez Zamawiającego lub nadzór inwestorski przypadek;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</w:rPr>
        <w:t xml:space="preserve">w razie odstąpienia od umowy z przyczyn, za które Wykonawca ponosi odpowiedzialność, </w:t>
      </w:r>
      <w:r w:rsidRPr="00E46B89">
        <w:rPr>
          <w:rFonts w:cs="Times New Roman"/>
          <w:color w:val="auto"/>
        </w:rPr>
        <w:br/>
        <w:t>w wysokości 10%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ust.1;</w:t>
      </w:r>
    </w:p>
    <w:p w:rsidR="00126BFD" w:rsidRPr="00E46B89" w:rsidRDefault="00126BFD" w:rsidP="00B87B0C">
      <w:pPr>
        <w:pStyle w:val="Normalny1"/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ind w:left="567" w:hanging="283"/>
        <w:jc w:val="both"/>
        <w:rPr>
          <w:rFonts w:cs="Times New Roman"/>
          <w:color w:val="auto"/>
          <w:lang w:eastAsia="ar-SA"/>
        </w:rPr>
      </w:pPr>
      <w:r w:rsidRPr="00E46B89">
        <w:rPr>
          <w:rFonts w:cs="Times New Roman"/>
          <w:color w:val="auto"/>
          <w:lang w:eastAsia="ar-SA"/>
        </w:rPr>
        <w:t>za nieprzedłożenie do zaakceptowania projektu umowy o podwykonawstwo, której przedmiotem są roboty budowlane lub projektu jej zmiany - w wysokości 1</w:t>
      </w:r>
      <w:r w:rsidR="00C6546C">
        <w:rPr>
          <w:rFonts w:cs="Times New Roman"/>
          <w:color w:val="auto"/>
          <w:lang w:eastAsia="ar-SA"/>
        </w:rPr>
        <w:t xml:space="preserve"> </w:t>
      </w:r>
      <w:r w:rsidRPr="00E46B89">
        <w:rPr>
          <w:rFonts w:cs="Times New Roman"/>
          <w:color w:val="auto"/>
          <w:lang w:eastAsia="ar-SA"/>
        </w:rPr>
        <w:t>000</w:t>
      </w:r>
      <w:r>
        <w:rPr>
          <w:rFonts w:cs="Times New Roman"/>
          <w:color w:val="auto"/>
          <w:lang w:eastAsia="ar-SA"/>
        </w:rPr>
        <w:t>,00</w:t>
      </w:r>
      <w:r w:rsidRPr="00E46B89">
        <w:rPr>
          <w:rFonts w:cs="Times New Roman"/>
          <w:color w:val="auto"/>
          <w:lang w:eastAsia="ar-SA"/>
        </w:rPr>
        <w:t>  zł</w:t>
      </w:r>
      <w:r>
        <w:rPr>
          <w:rFonts w:cs="Times New Roman"/>
          <w:color w:val="auto"/>
          <w:lang w:eastAsia="ar-SA"/>
        </w:rPr>
        <w:t xml:space="preserve"> brutto</w:t>
      </w:r>
      <w:r w:rsidRPr="00E46B89">
        <w:rPr>
          <w:rFonts w:cs="Times New Roman"/>
          <w:color w:val="auto"/>
          <w:lang w:eastAsia="ar-SA"/>
        </w:rPr>
        <w:t>, za każdy nieprzedłożony do zaakceptowania projekt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nieprzedłożenie poświadczonej za zgodność z oryginał</w:t>
      </w:r>
      <w:r>
        <w:rPr>
          <w:lang w:eastAsia="ar-SA"/>
        </w:rPr>
        <w:t xml:space="preserve">em kopii umowy o podwykonawstwo </w:t>
      </w:r>
      <w:r w:rsidRPr="00E46B89">
        <w:rPr>
          <w:lang w:eastAsia="ar-SA"/>
        </w:rPr>
        <w:t>lub jej zmiany – w wysokości 1</w:t>
      </w:r>
      <w:r w:rsidR="007A4DAF">
        <w:rPr>
          <w:lang w:eastAsia="ar-SA"/>
        </w:rPr>
        <w:t xml:space="preserve"> </w:t>
      </w:r>
      <w:r w:rsidRPr="00E46B89">
        <w:rPr>
          <w:lang w:eastAsia="ar-SA"/>
        </w:rPr>
        <w:t>000</w:t>
      </w:r>
      <w:r>
        <w:rPr>
          <w:lang w:eastAsia="ar-SA"/>
        </w:rPr>
        <w:t>,00</w:t>
      </w:r>
      <w:r w:rsidRPr="00E46B89">
        <w:rPr>
          <w:lang w:eastAsia="ar-SA"/>
        </w:rPr>
        <w:t xml:space="preserve"> zł</w:t>
      </w:r>
      <w:r>
        <w:rPr>
          <w:lang w:eastAsia="ar-SA"/>
        </w:rPr>
        <w:t xml:space="preserve"> brutto</w:t>
      </w:r>
      <w:r w:rsidRPr="00E46B89">
        <w:rPr>
          <w:lang w:eastAsia="ar-SA"/>
        </w:rPr>
        <w:t xml:space="preserve"> za każdą nieprzedłożoną kopię umowy lub jej zmiany;</w:t>
      </w:r>
    </w:p>
    <w:p w:rsidR="00126BFD" w:rsidRPr="00E46B89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>za nieterminową zapłatę wynagrodzenia należnego podwykonawcom lub dalszym podwykonawcom - w wysokości ustawowych odsetek</w:t>
      </w:r>
      <w:r w:rsidR="00AA6C28">
        <w:rPr>
          <w:lang w:eastAsia="ar-SA"/>
        </w:rPr>
        <w:t xml:space="preserve"> za opóźnienie</w:t>
      </w:r>
      <w:r w:rsidRPr="00E46B89">
        <w:rPr>
          <w:lang w:eastAsia="ar-SA"/>
        </w:rPr>
        <w:t xml:space="preserve"> za każdy dzień zwłoki;</w:t>
      </w:r>
    </w:p>
    <w:p w:rsidR="00126BFD" w:rsidRPr="001A2B8A" w:rsidRDefault="00126BFD" w:rsidP="00B87B0C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E46B89">
        <w:rPr>
          <w:lang w:eastAsia="ar-SA"/>
        </w:rPr>
        <w:t xml:space="preserve">za brak zapłaty należnego wynagrodzenia podwykonawcom lub dalszym podwykonawcom - w </w:t>
      </w:r>
      <w:r w:rsidRPr="001A2B8A">
        <w:rPr>
          <w:lang w:eastAsia="ar-SA"/>
        </w:rPr>
        <w:t>wysokości 5% należnego im wynagrodzenia;</w:t>
      </w:r>
    </w:p>
    <w:p w:rsidR="001A2B8A" w:rsidRPr="001A2B8A" w:rsidRDefault="00126BFD" w:rsidP="001A2B8A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1A2B8A">
        <w:rPr>
          <w:lang w:eastAsia="ar-SA"/>
        </w:rPr>
        <w:t>za brak dokonania wymaganej przez Zamawiającego zmiany umowy o podwykonawstwo w zakresie terminu zapłaty we wskazanym przez Zamawiającego terminie - w wysokości 1</w:t>
      </w:r>
      <w:r w:rsidR="007A4DAF" w:rsidRPr="001A2B8A">
        <w:rPr>
          <w:lang w:eastAsia="ar-SA"/>
        </w:rPr>
        <w:t xml:space="preserve"> </w:t>
      </w:r>
      <w:r w:rsidRPr="001A2B8A">
        <w:rPr>
          <w:lang w:eastAsia="ar-SA"/>
        </w:rPr>
        <w:t>000,00 zł brutto</w:t>
      </w:r>
      <w:r w:rsidR="001A2B8A" w:rsidRPr="001A2B8A">
        <w:rPr>
          <w:lang w:eastAsia="ar-SA"/>
        </w:rPr>
        <w:t>;</w:t>
      </w:r>
    </w:p>
    <w:p w:rsidR="001A2B8A" w:rsidRPr="001A2B8A" w:rsidRDefault="001A2B8A" w:rsidP="001A2B8A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w każdym przypadku niedopełnienia obowiązku,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1 – w wysokości po 500,00 złotych za każdy dzień roboczy, w którym osoba niezatrudniona przez Wykonawcę lub podwykonawcę na podstawie umowy o pracę wykonywała czynności wymienione w </w:t>
      </w:r>
      <w:r w:rsidR="002D0D74" w:rsidRPr="001A2B8A">
        <w:rPr>
          <w:rFonts w:eastAsiaTheme="minorHAnsi"/>
          <w:lang w:eastAsia="en-US"/>
        </w:rPr>
        <w:t>§ 1</w:t>
      </w:r>
      <w:r w:rsidR="002D0D74">
        <w:rPr>
          <w:rFonts w:eastAsiaTheme="minorHAnsi"/>
          <w:lang w:eastAsia="en-US"/>
        </w:rPr>
        <w:t>5</w:t>
      </w:r>
      <w:r w:rsidR="002D0D74" w:rsidRPr="001A2B8A">
        <w:rPr>
          <w:rFonts w:eastAsiaTheme="minorHAnsi"/>
          <w:lang w:eastAsia="en-US"/>
        </w:rPr>
        <w:t xml:space="preserve"> ust. 1</w:t>
      </w:r>
      <w:r w:rsidRPr="001A2B8A">
        <w:rPr>
          <w:rFonts w:eastAsiaTheme="minorHAnsi"/>
          <w:lang w:eastAsia="en-US"/>
        </w:rPr>
        <w:t>,</w:t>
      </w:r>
    </w:p>
    <w:p w:rsidR="001A2B8A" w:rsidRPr="001A2B8A" w:rsidRDefault="001A2B8A" w:rsidP="001A2B8A">
      <w:pPr>
        <w:pStyle w:val="Akapitzlist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lang w:eastAsia="en-US"/>
        </w:rPr>
      </w:pPr>
      <w:r w:rsidRPr="001A2B8A">
        <w:rPr>
          <w:rFonts w:eastAsiaTheme="minorHAnsi"/>
          <w:lang w:eastAsia="en-US"/>
        </w:rPr>
        <w:t>za opóźnienie w dostarczeniu wykazu osób,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2 – w wysokości po 500,00 złotych za każdy dzień opóźnienia liczonego od terminu, o którym mowa w § 1</w:t>
      </w:r>
      <w:r w:rsidR="00EA02BF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2,</w:t>
      </w:r>
    </w:p>
    <w:p w:rsidR="00126BFD" w:rsidRPr="001A2B8A" w:rsidRDefault="001A2B8A" w:rsidP="001A2B8A">
      <w:pPr>
        <w:numPr>
          <w:ilvl w:val="0"/>
          <w:numId w:val="46"/>
        </w:numPr>
        <w:tabs>
          <w:tab w:val="left" w:pos="709"/>
          <w:tab w:val="left" w:pos="21546"/>
          <w:tab w:val="left" w:pos="27459"/>
        </w:tabs>
        <w:suppressAutoHyphens/>
        <w:ind w:left="567" w:hanging="283"/>
        <w:jc w:val="both"/>
        <w:rPr>
          <w:lang w:eastAsia="ar-SA"/>
        </w:rPr>
      </w:pPr>
      <w:r w:rsidRPr="001A2B8A">
        <w:rPr>
          <w:rFonts w:eastAsiaTheme="minorHAnsi"/>
          <w:lang w:eastAsia="en-US"/>
        </w:rPr>
        <w:t>za opóźnienie  w poinformowaniu Zamawiającego o zmianie, o której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3 –w wysokości po 500,00 złotych za każdy dzień opóźnienia liczonego od terminu, o którym mowa w § 1</w:t>
      </w:r>
      <w:r w:rsidR="002D0D74">
        <w:rPr>
          <w:rFonts w:eastAsiaTheme="minorHAnsi"/>
          <w:lang w:eastAsia="en-US"/>
        </w:rPr>
        <w:t>5</w:t>
      </w:r>
      <w:r w:rsidRPr="001A2B8A">
        <w:rPr>
          <w:rFonts w:eastAsiaTheme="minorHAnsi"/>
          <w:lang w:eastAsia="en-US"/>
        </w:rPr>
        <w:t xml:space="preserve"> ust. 3</w:t>
      </w:r>
      <w:r w:rsidR="00126BFD" w:rsidRPr="001A2B8A">
        <w:rPr>
          <w:lang w:eastAsia="ar-SA"/>
        </w:rPr>
        <w:t>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lastRenderedPageBreak/>
        <w:t>Zamawiający zapłaci Wykonawcy karę umowną w przypadku odstąpienia od umowy z przyczyn, za które Zamawiający ponosi odpowiedzialność, w wysokości 10% wynagrodzenia brutto określonego w §</w:t>
      </w:r>
      <w:r w:rsidR="002D0D74">
        <w:rPr>
          <w:rFonts w:cs="Times New Roman"/>
          <w:color w:val="auto"/>
        </w:rPr>
        <w:t>7</w:t>
      </w:r>
      <w:r w:rsidRPr="00E46B89">
        <w:rPr>
          <w:rFonts w:cs="Times New Roman"/>
          <w:color w:val="auto"/>
        </w:rPr>
        <w:t xml:space="preserve"> ust.</w:t>
      </w:r>
      <w:r>
        <w:rPr>
          <w:rFonts w:cs="Times New Roman"/>
          <w:color w:val="auto"/>
        </w:rPr>
        <w:t xml:space="preserve"> 1.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 zwłokę w płatności kwoty wynikającej z faktury, Wykonawca naliczy odsetki za opó</w:t>
      </w:r>
      <w:r>
        <w:rPr>
          <w:rFonts w:cs="Times New Roman"/>
          <w:color w:val="auto"/>
        </w:rPr>
        <w:t xml:space="preserve">źnienie </w:t>
      </w:r>
      <w:r>
        <w:rPr>
          <w:rFonts w:cs="Times New Roman"/>
          <w:color w:val="auto"/>
        </w:rPr>
        <w:br/>
        <w:t>w wysokości ustawowej.</w:t>
      </w:r>
    </w:p>
    <w:p w:rsidR="00126BFD" w:rsidRPr="00403747" w:rsidRDefault="00126BFD" w:rsidP="00126BFD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E46B89">
        <w:t xml:space="preserve">Zamawiający ma prawo potrącenia kar umownych z bieżących płatności należnych Wykonawcy lub z wniesionego zabezpieczenia, bez </w:t>
      </w:r>
      <w:r w:rsidRPr="00403747">
        <w:t>składania dodatkowych oświadczeń woli przez Strony. W przypadku nie wystawienia faktury, zapłata kar umownych nastąpi  w terminie 7 dni od otrzymania przez Wykonawcę noty obciążającej.</w:t>
      </w:r>
    </w:p>
    <w:p w:rsidR="00126BFD" w:rsidRPr="00E46B89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Zapłacenie lub potrącenie kary za niedotrzymanie terminu</w:t>
      </w:r>
      <w:r w:rsidRPr="00E46B89">
        <w:rPr>
          <w:rFonts w:cs="Times New Roman"/>
          <w:color w:val="auto"/>
        </w:rPr>
        <w:t xml:space="preserve"> nie zwalnia Wykonawcy z obowiązku wykonania przedmiotu umowy w pełnym zakresie.</w:t>
      </w:r>
    </w:p>
    <w:p w:rsidR="00126BFD" w:rsidRDefault="00126BFD" w:rsidP="00126BFD">
      <w:pPr>
        <w:pStyle w:val="Normalny1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Postanowienia dotyczące kar umownych nie wyłączają prawa Zamawiającego do dochodzenia odszkodowań na zasadach Kodeksu cywilnego, jeżeli wartość szkody przekroczy wysokość kwot wynikających z naliczonych kar umownych.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</w:pP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2</w:t>
      </w:r>
    </w:p>
    <w:p w:rsidR="00126BFD" w:rsidRPr="00E46B89" w:rsidRDefault="00126BFD" w:rsidP="00126BFD">
      <w:pPr>
        <w:autoSpaceDE w:val="0"/>
        <w:autoSpaceDN w:val="0"/>
        <w:adjustRightInd w:val="0"/>
        <w:ind w:left="187"/>
        <w:jc w:val="center"/>
        <w:rPr>
          <w:b/>
        </w:rPr>
      </w:pPr>
      <w:r w:rsidRPr="00E46B89">
        <w:rPr>
          <w:b/>
        </w:rPr>
        <w:t>Odstąpienie od umowy</w:t>
      </w:r>
    </w:p>
    <w:p w:rsidR="00126BFD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 razie wystąpienia istotnej zmiany okoliczności powodujące</w:t>
      </w:r>
      <w:r>
        <w:rPr>
          <w:rFonts w:cs="Times New Roman"/>
          <w:color w:val="auto"/>
        </w:rPr>
        <w:t>j</w:t>
      </w:r>
      <w:r w:rsidRPr="00E46B89">
        <w:rPr>
          <w:rFonts w:cs="Times New Roman"/>
          <w:color w:val="auto"/>
        </w:rPr>
        <w:t xml:space="preserve">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Wykonawcy przysługuje prawo do odstąpienia od umowy z przyczyn, za które Zamawiający ponosi odpowiedzialność </w:t>
      </w:r>
      <w:r>
        <w:rPr>
          <w:rFonts w:cs="Times New Roman"/>
          <w:color w:val="auto"/>
        </w:rPr>
        <w:t>jeżeli: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Zamawiający nie reguluje </w:t>
      </w:r>
      <w:r w:rsidR="00AA6C28">
        <w:rPr>
          <w:rFonts w:cs="Times New Roman"/>
          <w:color w:val="auto"/>
        </w:rPr>
        <w:t>należności określonych w fakturze</w:t>
      </w:r>
      <w:r w:rsidRPr="00E46B89">
        <w:rPr>
          <w:rFonts w:cs="Times New Roman"/>
          <w:color w:val="auto"/>
        </w:rPr>
        <w:t xml:space="preserve"> na warunkach zawartych w umowie, a zwłoka</w:t>
      </w:r>
      <w:r w:rsidR="000A596E">
        <w:rPr>
          <w:rFonts w:cs="Times New Roman"/>
          <w:color w:val="auto"/>
        </w:rPr>
        <w:t xml:space="preserve"> </w:t>
      </w:r>
      <w:r w:rsidRPr="00E46B89">
        <w:rPr>
          <w:rFonts w:cs="Times New Roman"/>
          <w:color w:val="auto"/>
        </w:rPr>
        <w:t>z zapłatą trwa dłużej niż 1 miesiąc, licząc od terminu zapłat</w:t>
      </w:r>
      <w:r>
        <w:rPr>
          <w:rFonts w:cs="Times New Roman"/>
          <w:color w:val="auto"/>
        </w:rPr>
        <w:t>y ustalonego w umowie;</w:t>
      </w:r>
    </w:p>
    <w:p w:rsidR="00126BFD" w:rsidRPr="00E46B89" w:rsidRDefault="00126BFD" w:rsidP="00B87B0C">
      <w:pPr>
        <w:pStyle w:val="Normalny1"/>
        <w:numPr>
          <w:ilvl w:val="0"/>
          <w:numId w:val="15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Zamawiający zawiadomi Wykonawcę, że nie będzie w stanie realizować swoich obowiązków wynikających z umowy (np.: płatności, b</w:t>
      </w:r>
      <w:r>
        <w:rPr>
          <w:rFonts w:cs="Times New Roman"/>
          <w:color w:val="auto"/>
        </w:rPr>
        <w:t>ądź przekazania terenu budowy).</w:t>
      </w:r>
    </w:p>
    <w:p w:rsidR="00126BFD" w:rsidRPr="00E46B89" w:rsidRDefault="00126BFD" w:rsidP="00B87B0C">
      <w:pPr>
        <w:pStyle w:val="Normalny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Zamawiającemu przysługuje prawo do odstąpienia od umowy z przyczyn, za które Wykonawca ponosi o</w:t>
      </w:r>
      <w:r>
        <w:rPr>
          <w:rFonts w:cs="Times New Roman"/>
          <w:color w:val="auto"/>
        </w:rPr>
        <w:t>dpowiedzialność</w:t>
      </w:r>
      <w:r w:rsidRPr="00E46B89">
        <w:rPr>
          <w:rFonts w:cs="Times New Roman"/>
          <w:color w:val="auto"/>
        </w:rPr>
        <w:t xml:space="preserve"> jeżeli: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zgłoszony wniosek o ogłoszenie upadłości lub rozwiązanie firmy Wykonawcy;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bez uzasadnionych przyczyn, nie rozpoczął robót w terminie 7 dni od daty protokolarnego przekazania placu budowy; </w:t>
      </w:r>
    </w:p>
    <w:p w:rsidR="00126BFD" w:rsidRPr="00E46B89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Wykonawca przerwał realizację robót i przerwa ta trwa dłużej niż 7 dni; 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 xml:space="preserve">zostanie stwierdzone, że Wykonawca nie wykonuje robót zgodnie z warunkami umownymi lub w </w:t>
      </w:r>
      <w:r w:rsidRPr="00403747">
        <w:rPr>
          <w:rFonts w:cs="Times New Roman"/>
          <w:color w:val="auto"/>
        </w:rPr>
        <w:t>rażący sposób zaniedbuje zobowiązania umowne;</w:t>
      </w:r>
    </w:p>
    <w:p w:rsidR="00126BFD" w:rsidRPr="00403747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403747">
        <w:rPr>
          <w:rFonts w:cs="Times New Roman"/>
          <w:color w:val="auto"/>
        </w:rPr>
        <w:t>Wykonawca nie przedłuża ważności wymaganego zabezpieczenia należytego wykonania umowy w okolicznościach, o których mowa w §1</w:t>
      </w:r>
      <w:r w:rsidR="002D0D74">
        <w:rPr>
          <w:rFonts w:cs="Times New Roman"/>
          <w:color w:val="auto"/>
        </w:rPr>
        <w:t>4</w:t>
      </w:r>
      <w:r w:rsidRPr="00403747">
        <w:rPr>
          <w:rFonts w:cs="Times New Roman"/>
          <w:color w:val="auto"/>
        </w:rPr>
        <w:t xml:space="preserve"> ust. 4;</w:t>
      </w:r>
    </w:p>
    <w:p w:rsidR="001A2B8A" w:rsidRPr="001A2B8A" w:rsidRDefault="00126BFD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cs="Times New Roman"/>
          <w:color w:val="auto"/>
          <w:lang w:eastAsia="pl-PL"/>
        </w:rPr>
        <w:t>wystąpi konieczność trzykrotnego dokonywania bezpośredniej zapłaty podwykonawcy lub dalszemu podwykonawcy, lub konieczność dokonania bezpośrednich zapłat na sumę większą niż 5% wynagrodzenia określonego w §</w:t>
      </w:r>
      <w:r w:rsidR="002D0D74">
        <w:rPr>
          <w:rFonts w:cs="Times New Roman"/>
          <w:color w:val="auto"/>
          <w:lang w:eastAsia="pl-PL"/>
        </w:rPr>
        <w:t>7</w:t>
      </w:r>
      <w:r w:rsidRPr="001A2B8A">
        <w:rPr>
          <w:rFonts w:cs="Times New Roman"/>
          <w:color w:val="auto"/>
          <w:lang w:eastAsia="pl-PL"/>
        </w:rPr>
        <w:t xml:space="preserve"> ust.1</w:t>
      </w:r>
      <w:r w:rsidR="001A2B8A" w:rsidRPr="001A2B8A">
        <w:rPr>
          <w:rFonts w:cs="Times New Roman"/>
          <w:color w:val="auto"/>
          <w:lang w:eastAsia="pl-PL"/>
        </w:rPr>
        <w:t>;</w:t>
      </w:r>
    </w:p>
    <w:p w:rsidR="00126BFD" w:rsidRPr="001A2B8A" w:rsidRDefault="001A2B8A" w:rsidP="00B87B0C">
      <w:pPr>
        <w:pStyle w:val="Normalny1"/>
        <w:numPr>
          <w:ilvl w:val="0"/>
          <w:numId w:val="14"/>
        </w:numPr>
        <w:tabs>
          <w:tab w:val="left" w:pos="284"/>
          <w:tab w:val="left" w:pos="709"/>
        </w:tabs>
        <w:jc w:val="both"/>
        <w:rPr>
          <w:rFonts w:cs="Times New Roman"/>
          <w:color w:val="auto"/>
        </w:rPr>
      </w:pPr>
      <w:r w:rsidRPr="001A2B8A">
        <w:rPr>
          <w:rFonts w:eastAsiaTheme="minorHAnsi" w:cs="Times New Roman"/>
          <w:lang w:eastAsia="en-US"/>
        </w:rPr>
        <w:t>jeżeli Wykonawca nie dopełni obowiązku, o którym mowa w § 1</w:t>
      </w:r>
      <w:r w:rsidR="002D0D74">
        <w:rPr>
          <w:rFonts w:eastAsiaTheme="minorHAnsi" w:cs="Times New Roman"/>
          <w:lang w:eastAsia="en-US"/>
        </w:rPr>
        <w:t>5</w:t>
      </w:r>
      <w:r w:rsidRPr="001A2B8A">
        <w:rPr>
          <w:rFonts w:eastAsiaTheme="minorHAnsi" w:cs="Times New Roman"/>
          <w:lang w:eastAsia="en-US"/>
        </w:rPr>
        <w:t xml:space="preserve"> ust. 1, 2 lub 3</w:t>
      </w:r>
      <w:r w:rsidR="00126BFD" w:rsidRPr="001A2B8A">
        <w:rPr>
          <w:rFonts w:cs="Times New Roman"/>
          <w:color w:val="auto"/>
        </w:rPr>
        <w:t>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2B8A">
        <w:t xml:space="preserve">W przypadkach o których mowa w ust. 3 pkt. 2 i 3 </w:t>
      </w:r>
      <w:r w:rsidRPr="001A2B8A">
        <w:rPr>
          <w:noProof/>
        </w:rPr>
        <w:t>Zamawiający wezwie Wykonawcę odpowiednio do rozpoczęcia realizacji lub kontynuacji realizacji przedmiotu umowy wyznaczając na wykonanie tego obowiązku termin nie krótszy niż 7 dni. Po bezskutecznym upływie</w:t>
      </w:r>
      <w:r w:rsidRPr="00E46B89">
        <w:rPr>
          <w:noProof/>
        </w:rPr>
        <w:t xml:space="preserve"> tego terminu Zamawiający będzie uprawniony do odstąpienia od umowy</w:t>
      </w:r>
      <w:r>
        <w:rPr>
          <w:noProof/>
        </w:rPr>
        <w:t>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 xml:space="preserve">Odstąpienie od umowy wymaga formy pisemnej pod rygorem nieważności. Strona mająca zamiar </w:t>
      </w:r>
      <w:r w:rsidRPr="00AE7097">
        <w:t>odstąpić od umowy, powinna podać pisemne uzasadnienie odstąpienia pod rygorem nieważności.</w:t>
      </w:r>
    </w:p>
    <w:p w:rsidR="00126BFD" w:rsidRPr="00AE7097" w:rsidRDefault="00126BFD" w:rsidP="00B87B0C">
      <w:pPr>
        <w:numPr>
          <w:ilvl w:val="0"/>
          <w:numId w:val="13"/>
        </w:numPr>
        <w:tabs>
          <w:tab w:val="left" w:pos="284"/>
          <w:tab w:val="left" w:pos="17608"/>
          <w:tab w:val="left" w:pos="20924"/>
        </w:tabs>
        <w:ind w:left="284" w:hanging="284"/>
        <w:jc w:val="both"/>
        <w:rPr>
          <w:lang w:eastAsia="ar-SA"/>
        </w:rPr>
      </w:pPr>
      <w:r w:rsidRPr="00AE7097">
        <w:rPr>
          <w:lang w:eastAsia="ar-SA"/>
        </w:rPr>
        <w:t>W przypadku odstąpienia od umowy, Wykonawcę oraz Zamawiającego obciążają  następujące obowiązki szczegółowe: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lastRenderedPageBreak/>
        <w:t>w terminie 14 dni od daty odstąpienia od umowy, Wykonawca przy udziale Zamawiającego sporządzi szczegółowy protokół inwentaryzacji robót w toku, według stanu na dzień odstąpienia;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zabezpieczy przerwane roboty w zakresie obustronnie uzgodnionym na koszt tej strony, z winy której nastąpiło odstąpienie od umowy;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rFonts w:eastAsia="MingLiU"/>
          <w:lang w:eastAsia="ar-SA"/>
        </w:rPr>
      </w:pPr>
      <w:r w:rsidRPr="00AE7097">
        <w:rPr>
          <w:lang w:eastAsia="ar-SA"/>
        </w:rPr>
        <w:t xml:space="preserve"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</w:t>
      </w:r>
      <w:r w:rsidR="00D76018">
        <w:rPr>
          <w:lang w:eastAsia="ar-SA"/>
        </w:rPr>
        <w:t>aktualnie obowiązujące ceny „rynkowe”</w:t>
      </w:r>
      <w:r w:rsidRPr="00AE7097">
        <w:rPr>
          <w:lang w:eastAsia="ar-SA"/>
        </w:rPr>
        <w:t>.</w:t>
      </w:r>
      <w:r w:rsidRPr="00AE7097">
        <w:rPr>
          <w:rFonts w:eastAsia="MingLiU"/>
          <w:lang w:eastAsia="ar-SA"/>
        </w:rPr>
        <w:t xml:space="preserve">  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126BFD" w:rsidRPr="00AE7097" w:rsidRDefault="00126BFD" w:rsidP="00B87B0C">
      <w:pPr>
        <w:numPr>
          <w:ilvl w:val="1"/>
          <w:numId w:val="16"/>
        </w:numPr>
        <w:tabs>
          <w:tab w:val="left" w:pos="-30382"/>
          <w:tab w:val="left" w:pos="-26989"/>
          <w:tab w:val="left" w:pos="284"/>
        </w:tabs>
        <w:ind w:left="567" w:hanging="283"/>
        <w:jc w:val="both"/>
        <w:rPr>
          <w:lang w:eastAsia="ar-SA"/>
        </w:rPr>
      </w:pPr>
      <w:r w:rsidRPr="00AE7097">
        <w:rPr>
          <w:lang w:eastAsia="ar-SA"/>
        </w:rPr>
        <w:t>Wykonawca niezwłocznie, najpóźniej w terminie 30 dni, usunie z terenu budowy urządzenia przez niego dostarczone lub wzniesione.</w:t>
      </w:r>
    </w:p>
    <w:p w:rsidR="00126BFD" w:rsidRDefault="00126BFD" w:rsidP="00B87B0C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eastAsia="Calibri"/>
        </w:rPr>
      </w:pPr>
      <w:r w:rsidRPr="00AE7097">
        <w:rPr>
          <w:rFonts w:eastAsia="Calibri"/>
        </w:rPr>
        <w:t>Zamawiający zobowiązany jest od dnia odstąpienia od umowy z przyczyn za które Wykonawca nie ponosi odpowiedzialności do: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dokonania odbioru robót przerwanych i podpisania protokołu ich odbioru;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jc w:val="both"/>
        <w:rPr>
          <w:rFonts w:eastAsia="Calibri"/>
        </w:rPr>
      </w:pPr>
      <w:r w:rsidRPr="00D75904">
        <w:rPr>
          <w:rFonts w:eastAsia="Calibri"/>
        </w:rPr>
        <w:t>zapłaty wynagrodzenia za roboty, które zostały należycie wykonane do dnia odstąpienia od umowy</w:t>
      </w:r>
      <w:r>
        <w:rPr>
          <w:rFonts w:eastAsia="Calibri"/>
        </w:rPr>
        <w:t xml:space="preserve">, rozliczonego na </w:t>
      </w:r>
      <w:r w:rsidR="002B25BB">
        <w:rPr>
          <w:rFonts w:eastAsia="Calibri"/>
        </w:rPr>
        <w:t>zasadach określonych w §</w:t>
      </w:r>
      <w:r w:rsidR="00EA02BF">
        <w:rPr>
          <w:rFonts w:eastAsia="Calibri"/>
        </w:rPr>
        <w:t>7</w:t>
      </w:r>
      <w:r w:rsidR="002B25BB">
        <w:rPr>
          <w:rFonts w:eastAsia="Calibri"/>
        </w:rPr>
        <w:t xml:space="preserve"> ust. 8 – </w:t>
      </w:r>
      <w:r w:rsidRPr="00D75904">
        <w:rPr>
          <w:rFonts w:eastAsia="Calibri"/>
        </w:rPr>
        <w:t>w</w:t>
      </w:r>
      <w:r w:rsidR="002B25BB">
        <w:rPr>
          <w:rFonts w:eastAsia="Calibri"/>
        </w:rPr>
        <w:t xml:space="preserve"> </w:t>
      </w:r>
      <w:r w:rsidRPr="00D75904">
        <w:rPr>
          <w:rFonts w:eastAsia="Calibri"/>
        </w:rPr>
        <w:t>terminie 30 dni od dnia wpływu faktury do Zamawiającego po wykonaniu czynności, o których mowa w pkt 1;</w:t>
      </w:r>
    </w:p>
    <w:p w:rsidR="00126BFD" w:rsidRPr="00D75904" w:rsidRDefault="00126BFD" w:rsidP="00B87B0C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jc w:val="both"/>
      </w:pPr>
      <w:r w:rsidRPr="00D75904">
        <w:rPr>
          <w:rFonts w:eastAsia="Calibri"/>
        </w:rPr>
        <w:t>przejęcia od Wykonawcy pod swój dozór terenu budowy.</w:t>
      </w:r>
    </w:p>
    <w:p w:rsidR="00126BFD" w:rsidRPr="00857569" w:rsidRDefault="00126BFD" w:rsidP="00B87B0C">
      <w:pPr>
        <w:pStyle w:val="Normalny1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Zamawiający może dokonać odbioru należycie wykonanych robót przerwanych i robót zabezpieczających jeżeli odstąpienie od umowy nastąpiło z przyczyn, za które Wykonawca ponosi odpowiedzialność.</w:t>
      </w:r>
    </w:p>
    <w:p w:rsidR="00623165" w:rsidRPr="00D75904" w:rsidRDefault="00623165" w:rsidP="00A95757">
      <w:pPr>
        <w:tabs>
          <w:tab w:val="left" w:pos="17608"/>
          <w:tab w:val="left" w:pos="20924"/>
        </w:tabs>
      </w:pPr>
    </w:p>
    <w:p w:rsidR="00126BFD" w:rsidRPr="00D75904" w:rsidRDefault="00126BFD" w:rsidP="00126BFD">
      <w:pPr>
        <w:tabs>
          <w:tab w:val="left" w:pos="17608"/>
          <w:tab w:val="left" w:pos="20924"/>
        </w:tabs>
        <w:ind w:hanging="284"/>
        <w:jc w:val="center"/>
        <w:rPr>
          <w:b/>
        </w:rPr>
      </w:pPr>
      <w:r w:rsidRPr="00D75904">
        <w:rPr>
          <w:b/>
        </w:rPr>
        <w:t>§ 1</w:t>
      </w:r>
      <w:r w:rsidR="00F020AA">
        <w:rPr>
          <w:b/>
        </w:rPr>
        <w:t>3</w:t>
      </w:r>
    </w:p>
    <w:p w:rsidR="00126BFD" w:rsidRPr="00D75904" w:rsidRDefault="00126BFD" w:rsidP="00126BFD">
      <w:pPr>
        <w:autoSpaceDE w:val="0"/>
        <w:autoSpaceDN w:val="0"/>
        <w:adjustRightInd w:val="0"/>
        <w:jc w:val="center"/>
      </w:pPr>
      <w:r w:rsidRPr="00D75904">
        <w:rPr>
          <w:b/>
        </w:rPr>
        <w:t>Rękojmia i gwarancja</w:t>
      </w:r>
    </w:p>
    <w:p w:rsidR="00126BFD" w:rsidRPr="00D75904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Wykonawca udzieli gwarancji na roboty i materiały będące przedmiotem umowy na okres …. miesięcy </w:t>
      </w:r>
      <w:r w:rsidRPr="00D75904">
        <w:rPr>
          <w:i/>
        </w:rPr>
        <w:t>(zgodnie z ofertą)</w:t>
      </w:r>
      <w:r w:rsidRPr="00D75904">
        <w:t xml:space="preserve">, licząc od daty odbioru końcowego, na warunkach określonych w karcie gwarancyjnej, wystawionej zgodnie z załącznikiem nr </w:t>
      </w:r>
      <w:r w:rsidR="003D0835">
        <w:t>17</w:t>
      </w:r>
      <w:bookmarkStart w:id="0" w:name="_GoBack"/>
      <w:bookmarkEnd w:id="0"/>
      <w:r w:rsidRPr="00D75904">
        <w:t xml:space="preserve"> do specyfikacji istotnych warunków zamówienia, z wyjątkiem materiałów i urządzeń, na które gwarancja producenta udzielona jest na okres dłuższy niż … miesięcy – obowiązuje wtedy okres gwarancji udzielonej przez producenta. </w:t>
      </w:r>
    </w:p>
    <w:p w:rsidR="00126BFD" w:rsidRDefault="00126BFD" w:rsidP="00B87B0C">
      <w:pPr>
        <w:widowControl w:val="0"/>
        <w:numPr>
          <w:ilvl w:val="0"/>
          <w:numId w:val="44"/>
        </w:numPr>
        <w:tabs>
          <w:tab w:val="left" w:pos="8236"/>
        </w:tabs>
        <w:suppressAutoHyphens/>
        <w:autoSpaceDE w:val="0"/>
        <w:ind w:left="284" w:hanging="284"/>
        <w:jc w:val="both"/>
      </w:pPr>
      <w:r w:rsidRPr="00D75904">
        <w:t xml:space="preserve">Karta gwarancyjna zostanie wystawiona i doręczona Zamawiającemu w dniu podpisania protokołu odbioru </w:t>
      </w:r>
      <w:r w:rsidRPr="00E46B89">
        <w:t>końcowego robót, o którym mowa w §1</w:t>
      </w:r>
      <w:r w:rsidR="004F7385">
        <w:t>0</w:t>
      </w:r>
      <w:r w:rsidRPr="00E46B89">
        <w:t xml:space="preserve"> ust. 5.</w:t>
      </w:r>
    </w:p>
    <w:p w:rsidR="00AE78C9" w:rsidRPr="00AE78C9" w:rsidRDefault="00AE78C9" w:rsidP="00B87B0C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Wykonawca zapewni bezpłatny serwis na wbudowane urządzenia oraz elementy technologii i wyposażenia stałego, które zgodnie z dokumentacją techniczno-ruchową takiego serwisu bądź konserwacji wymagają w warunkach gwarancji.</w:t>
      </w:r>
    </w:p>
    <w:p w:rsidR="00AE78C9" w:rsidRPr="004F7385" w:rsidRDefault="00126BFD" w:rsidP="004F7385">
      <w:pPr>
        <w:pStyle w:val="Normalny1"/>
        <w:numPr>
          <w:ilvl w:val="0"/>
          <w:numId w:val="44"/>
        </w:numPr>
        <w:ind w:left="284" w:hanging="284"/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Termin rękojmi upływa wraz upływem terminu okresu gwarancji, o której mowa w ust.1.</w:t>
      </w:r>
    </w:p>
    <w:p w:rsidR="00126BFD" w:rsidRPr="00E46B89" w:rsidRDefault="00126BFD" w:rsidP="00126BFD">
      <w:pPr>
        <w:widowControl w:val="0"/>
        <w:autoSpaceDE w:val="0"/>
        <w:autoSpaceDN w:val="0"/>
        <w:adjustRightInd w:val="0"/>
        <w:jc w:val="center"/>
      </w:pP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§ 1</w:t>
      </w:r>
      <w:r w:rsidR="00F020AA">
        <w:rPr>
          <w:b/>
        </w:rPr>
        <w:t>4</w:t>
      </w:r>
    </w:p>
    <w:p w:rsidR="00126BFD" w:rsidRPr="00E46B89" w:rsidRDefault="00126BFD" w:rsidP="00282F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Zabezpieczenie należytego wykonania umowy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Wykonawca wniósł zabezpieczenie należytego wykonania umowy w formie ……………………. w wysokości </w:t>
      </w:r>
      <w:r w:rsidRPr="00E46B89">
        <w:rPr>
          <w:b/>
        </w:rPr>
        <w:t>10%</w:t>
      </w:r>
      <w:r w:rsidRPr="00E46B89">
        <w:t xml:space="preserve"> wynagrodzenia, o którym mowa w §4 ust.1, co stanowi kwotę ..... zł, /słownie: ..........................................................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Kwota pozostawiona na zabezpieczenie roszczeń z tytułu rękojmi za wady przedmiotu umowy będzie wynosiła 30% wysokości zabezpieczenia. 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4.</w:t>
      </w:r>
    </w:p>
    <w:p w:rsidR="00126BFD" w:rsidRPr="00E46B89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przesunięcia terminu zakończenia realizacji przedmiotu umowy, jeśli Wykonawca, </w:t>
      </w:r>
      <w:r w:rsidRPr="00E46B89">
        <w:lastRenderedPageBreak/>
        <w:t>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umowy.</w:t>
      </w:r>
    </w:p>
    <w:p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E46B89">
        <w:t xml:space="preserve">W przypadku niedostarczenia przez Wykonawcę w terminie zabezpieczenia, o którym mowa w ust. 4, Zamawiający uprawniony będzie do odliczenia i zatrzymania kwoty nieuzyskanego </w:t>
      </w:r>
      <w:r w:rsidRPr="009D2FF0">
        <w:t>zabezpieczenia z należności Wykonawcy wynikających z umowy, na zabezpieczenie roszczeń, o których mowa w ust. 3 do czasu przedłożenia Zamawiającemu zabezpieczenia.</w:t>
      </w:r>
    </w:p>
    <w:p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Zwrot zabezpieczenia nastąpi zgodnie z art. 151 ust. 1 i ust. 3 Prawa zamówień publicznych.</w:t>
      </w:r>
    </w:p>
    <w:p w:rsidR="00126BFD" w:rsidRPr="009D2FF0" w:rsidRDefault="00126BFD" w:rsidP="00B87B0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9D2FF0"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9D2FF0" w:rsidRP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</w:p>
    <w:p w:rsidR="009D2FF0" w:rsidRDefault="009D2FF0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9D2FF0">
        <w:rPr>
          <w:rFonts w:eastAsiaTheme="minorHAnsi"/>
          <w:b/>
          <w:bCs/>
          <w:lang w:eastAsia="en-US"/>
        </w:rPr>
        <w:t>§ 1</w:t>
      </w:r>
      <w:r w:rsidR="00F020AA">
        <w:rPr>
          <w:rFonts w:eastAsiaTheme="minorHAnsi"/>
          <w:b/>
          <w:bCs/>
          <w:lang w:eastAsia="en-US"/>
        </w:rPr>
        <w:t>5</w:t>
      </w:r>
    </w:p>
    <w:p w:rsidR="007F6983" w:rsidRPr="007F6983" w:rsidRDefault="007F6983" w:rsidP="009D2FF0">
      <w:pPr>
        <w:autoSpaceDE w:val="0"/>
        <w:autoSpaceDN w:val="0"/>
        <w:jc w:val="center"/>
        <w:rPr>
          <w:rFonts w:eastAsiaTheme="minorHAnsi"/>
          <w:b/>
          <w:bCs/>
          <w:lang w:eastAsia="en-US"/>
        </w:rPr>
      </w:pPr>
      <w:r w:rsidRPr="007F6983">
        <w:rPr>
          <w:rFonts w:eastAsiaTheme="minorHAnsi"/>
          <w:b/>
          <w:lang w:eastAsia="en-US"/>
        </w:rPr>
        <w:t>Zobowiązanie do zatrudnienia</w:t>
      </w:r>
      <w:r>
        <w:rPr>
          <w:rFonts w:eastAsiaTheme="minorHAnsi"/>
          <w:b/>
          <w:lang w:eastAsia="en-US"/>
        </w:rPr>
        <w:t xml:space="preserve"> osób</w:t>
      </w:r>
      <w:r w:rsidRPr="007F6983">
        <w:rPr>
          <w:rFonts w:eastAsiaTheme="minorHAnsi"/>
          <w:b/>
          <w:lang w:eastAsia="en-US"/>
        </w:rPr>
        <w:t xml:space="preserve"> na podstawie umowy o pracę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 zobowiązuje się do zatrudnienia na podstawie umowy o pracę, przez cały okres realizacji zamówienia, osób wykonujących czynności fizyczne przy następujących robotach:</w:t>
      </w:r>
    </w:p>
    <w:p w:rsidR="009D2FF0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</w:t>
      </w:r>
      <w:r w:rsidR="007A4F9E">
        <w:rPr>
          <w:rFonts w:eastAsia="Arial Unicode MS"/>
        </w:rPr>
        <w:t>oboty izolacyjne</w:t>
      </w:r>
      <w:r w:rsidR="003928D5">
        <w:rPr>
          <w:rFonts w:eastAsia="Arial Unicode MS"/>
        </w:rPr>
        <w:t xml:space="preserve"> i wylewki podłogowe</w:t>
      </w:r>
      <w:r w:rsidR="00F87961">
        <w:rPr>
          <w:rFonts w:eastAsia="Arial Unicode MS"/>
        </w:rPr>
        <w:t>;</w:t>
      </w:r>
    </w:p>
    <w:p w:rsidR="009D2FF0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t</w:t>
      </w:r>
      <w:r w:rsidR="009D2FF0" w:rsidRPr="009D2FF0">
        <w:rPr>
          <w:rFonts w:eastAsia="Arial Unicode MS"/>
        </w:rPr>
        <w:t>ynkowanie</w:t>
      </w:r>
      <w:r w:rsidR="00F87961">
        <w:rPr>
          <w:rFonts w:eastAsia="Arial Unicode MS"/>
        </w:rPr>
        <w:t>;</w:t>
      </w:r>
    </w:p>
    <w:p w:rsidR="007A4F9E" w:rsidRPr="009D2FF0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Arial Unicode MS"/>
        </w:rPr>
      </w:pPr>
      <w:r>
        <w:rPr>
          <w:rFonts w:eastAsia="Arial Unicode MS"/>
        </w:rPr>
        <w:t>r</w:t>
      </w:r>
      <w:r w:rsidR="003928D5">
        <w:rPr>
          <w:rFonts w:eastAsia="Arial Unicode MS"/>
        </w:rPr>
        <w:t xml:space="preserve">oboty instalacyjne </w:t>
      </w:r>
      <w:r w:rsidR="00F87961">
        <w:rPr>
          <w:rFonts w:eastAsia="Arial Unicode MS"/>
        </w:rPr>
        <w:t>c.o.;</w:t>
      </w:r>
    </w:p>
    <w:p w:rsidR="009D2FF0" w:rsidRPr="009D2FF0" w:rsidRDefault="00516F45" w:rsidP="009D2FF0">
      <w:pPr>
        <w:pStyle w:val="Akapitzlist"/>
        <w:numPr>
          <w:ilvl w:val="0"/>
          <w:numId w:val="54"/>
        </w:numPr>
        <w:autoSpaceDE w:val="0"/>
        <w:autoSpaceDN w:val="0"/>
        <w:ind w:left="567" w:hanging="283"/>
        <w:rPr>
          <w:rFonts w:eastAsia="Cambria"/>
        </w:rPr>
      </w:pPr>
      <w:r>
        <w:rPr>
          <w:rFonts w:eastAsia="Arial Unicode MS"/>
        </w:rPr>
        <w:t>r</w:t>
      </w:r>
      <w:r w:rsidR="009D2FF0" w:rsidRPr="009D2FF0">
        <w:rPr>
          <w:rFonts w:eastAsia="Arial Unicode MS"/>
        </w:rPr>
        <w:t>oboty elewacyjne</w:t>
      </w:r>
      <w:r w:rsidR="00F87961">
        <w:rPr>
          <w:rFonts w:eastAsia="Arial Unicode MS"/>
        </w:rPr>
        <w:t>,</w:t>
      </w:r>
    </w:p>
    <w:p w:rsidR="009D2FF0" w:rsidRPr="009D2FF0" w:rsidRDefault="009D2FF0" w:rsidP="001A2B8A">
      <w:pPr>
        <w:autoSpaceDE w:val="0"/>
        <w:autoSpaceDN w:val="0"/>
        <w:ind w:left="284"/>
        <w:jc w:val="both"/>
        <w:rPr>
          <w:rFonts w:eastAsia="Cambria"/>
        </w:rPr>
      </w:pPr>
      <w:r w:rsidRPr="009D2FF0">
        <w:rPr>
          <w:rFonts w:eastAsia="Cambria"/>
        </w:rPr>
        <w:t>jeżeli wykonywanie tych czynności będzie w przypad</w:t>
      </w:r>
      <w:r w:rsidR="001A2B8A">
        <w:rPr>
          <w:rFonts w:eastAsia="Cambria"/>
        </w:rPr>
        <w:t>ku danego wykonawcy polegało na w</w:t>
      </w:r>
      <w:r w:rsidRPr="009D2FF0">
        <w:rPr>
          <w:rFonts w:eastAsia="Cambria"/>
        </w:rPr>
        <w:t xml:space="preserve">ykonywaniu pracy w rozumieniu przepisów kodeksu pracy. 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Wykonawca, w terminie do 7 dni od dnia zawarcia umowy, przedstawi Zamawiającemu wykaz osób biorących udział w realizacji zamówienia wraz ze wskazaniem czynności, jakie osoby te będą wykonywać oraz informacją o sposobie zatrudnienia tych osób.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9D2FF0">
        <w:rPr>
          <w:rFonts w:eastAsiaTheme="minorHAnsi"/>
          <w:lang w:eastAsia="en-US"/>
        </w:rPr>
        <w:t xml:space="preserve">Wykonawca zobowiązany jest do informowania Zamawiającego o każdym przypadku zmiany osób wykonujących czynności wymienione w </w:t>
      </w:r>
      <w:r w:rsidR="00516F45">
        <w:rPr>
          <w:rFonts w:eastAsiaTheme="minorHAnsi"/>
          <w:lang w:eastAsia="en-US"/>
        </w:rPr>
        <w:t>ust. 3</w:t>
      </w:r>
      <w:r w:rsidRPr="009D2FF0">
        <w:rPr>
          <w:rFonts w:eastAsiaTheme="minorHAnsi"/>
          <w:lang w:eastAsia="en-US"/>
        </w:rPr>
        <w:t xml:space="preserve"> lub zmiany sposobu zatrudnienia tych osób, nie później niż w terminie 3 dni od dokonania takiej zmiany.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 xml:space="preserve">Zamawiający zastrzega sobie prawo do kontrolowania wypełniania przez Wykonawcę obowiązku, </w:t>
      </w:r>
      <w:r w:rsidR="00516F45">
        <w:rPr>
          <w:rFonts w:eastAsiaTheme="minorHAnsi"/>
          <w:lang w:eastAsia="en-US"/>
        </w:rPr>
        <w:t xml:space="preserve">o </w:t>
      </w:r>
      <w:r w:rsidRPr="009D2FF0">
        <w:rPr>
          <w:rFonts w:eastAsiaTheme="minorHAnsi"/>
          <w:lang w:eastAsia="en-US"/>
        </w:rPr>
        <w:t xml:space="preserve">którym mowa w ust. 1, w szczególności poprzez zlecenie kontroli Państwowej Inspekcji Pracy lub żądanie przedłożenia do wglądu dokumentów potwierdzających zatrudnienie na podstawie umowy </w:t>
      </w:r>
      <w:r w:rsidR="00516F45">
        <w:rPr>
          <w:rFonts w:eastAsiaTheme="minorHAnsi"/>
          <w:lang w:eastAsia="en-US"/>
        </w:rPr>
        <w:t xml:space="preserve">o </w:t>
      </w:r>
      <w:r w:rsidRPr="009D2FF0">
        <w:rPr>
          <w:rFonts w:eastAsiaTheme="minorHAnsi"/>
          <w:lang w:eastAsia="en-US"/>
        </w:rPr>
        <w:t>pracę osób wykonujących czynności wymienione w ust. 1.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>W przypadku niewywiązania się z obowiązków, o których mowa w ust. 1-3, Wykonawca zobowiązany będzie do zapłaty kary, o której mowa w § 1</w:t>
      </w:r>
      <w:r w:rsidR="00516F45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1 pkt </w:t>
      </w:r>
      <w:r w:rsidR="00516F45">
        <w:rPr>
          <w:rFonts w:eastAsiaTheme="minorHAnsi"/>
          <w:lang w:eastAsia="en-US"/>
        </w:rPr>
        <w:t>16</w:t>
      </w:r>
      <w:r w:rsidRPr="009D2FF0">
        <w:rPr>
          <w:rFonts w:eastAsiaTheme="minorHAnsi"/>
          <w:lang w:eastAsia="en-US"/>
        </w:rPr>
        <w:t xml:space="preserve"> lub odpowiednio w § 14 ust. 1 pkt </w:t>
      </w:r>
      <w:r w:rsidR="00516F45">
        <w:rPr>
          <w:rFonts w:eastAsiaTheme="minorHAnsi"/>
          <w:lang w:eastAsia="en-US"/>
        </w:rPr>
        <w:t>17</w:t>
      </w:r>
      <w:r w:rsidRPr="009D2FF0">
        <w:rPr>
          <w:rFonts w:eastAsiaTheme="minorHAnsi"/>
          <w:lang w:eastAsia="en-US"/>
        </w:rPr>
        <w:t xml:space="preserve"> lub odpowiednio w § 14 ust. 1 pkt </w:t>
      </w:r>
      <w:r w:rsidR="00516F45">
        <w:rPr>
          <w:rFonts w:eastAsiaTheme="minorHAnsi"/>
          <w:lang w:eastAsia="en-US"/>
        </w:rPr>
        <w:t>18</w:t>
      </w:r>
      <w:r w:rsidRPr="009D2FF0">
        <w:rPr>
          <w:rFonts w:eastAsiaTheme="minorHAnsi"/>
          <w:lang w:eastAsia="en-US"/>
        </w:rPr>
        <w:t>. Zamawiający może także odstąpić od umowy z przyczyn zależnych od Wykonawcy na podstawie § 1</w:t>
      </w:r>
      <w:r w:rsidR="00516F45">
        <w:rPr>
          <w:rFonts w:eastAsiaTheme="minorHAnsi"/>
          <w:lang w:eastAsia="en-US"/>
        </w:rPr>
        <w:t>2</w:t>
      </w:r>
      <w:r w:rsidRPr="009D2FF0">
        <w:rPr>
          <w:rFonts w:eastAsiaTheme="minorHAnsi"/>
          <w:lang w:eastAsia="en-US"/>
        </w:rPr>
        <w:t xml:space="preserve"> ust. </w:t>
      </w:r>
      <w:r w:rsidR="00516F45">
        <w:rPr>
          <w:rFonts w:eastAsiaTheme="minorHAnsi"/>
          <w:lang w:eastAsia="en-US"/>
        </w:rPr>
        <w:t>3</w:t>
      </w:r>
      <w:r w:rsidRPr="009D2FF0">
        <w:rPr>
          <w:rFonts w:eastAsiaTheme="minorHAnsi"/>
          <w:lang w:eastAsia="en-US"/>
        </w:rPr>
        <w:t xml:space="preserve"> pkt </w:t>
      </w:r>
      <w:r w:rsidR="00516F45">
        <w:rPr>
          <w:rFonts w:eastAsiaTheme="minorHAnsi"/>
          <w:lang w:eastAsia="en-US"/>
        </w:rPr>
        <w:t>7</w:t>
      </w:r>
      <w:r w:rsidRPr="009D2FF0">
        <w:rPr>
          <w:rFonts w:eastAsiaTheme="minorHAnsi"/>
          <w:lang w:eastAsia="en-US"/>
        </w:rPr>
        <w:t>, w związku z czym Wykonawca zobowiązany będzie do zapłaty kary z § 1</w:t>
      </w:r>
      <w:r w:rsidR="00516F45">
        <w:rPr>
          <w:rFonts w:eastAsiaTheme="minorHAnsi"/>
          <w:lang w:eastAsia="en-US"/>
        </w:rPr>
        <w:t>1</w:t>
      </w:r>
      <w:r w:rsidRPr="009D2FF0">
        <w:rPr>
          <w:rFonts w:eastAsiaTheme="minorHAnsi"/>
          <w:lang w:eastAsia="en-US"/>
        </w:rPr>
        <w:t xml:space="preserve"> ust. 2 pkt 1</w:t>
      </w:r>
      <w:r w:rsidR="00516F45">
        <w:rPr>
          <w:rFonts w:eastAsiaTheme="minorHAnsi"/>
          <w:lang w:eastAsia="en-US"/>
        </w:rPr>
        <w:t>0</w:t>
      </w:r>
      <w:r w:rsidRPr="009D2FF0">
        <w:rPr>
          <w:rFonts w:eastAsiaTheme="minorHAnsi"/>
          <w:lang w:eastAsia="en-US"/>
        </w:rPr>
        <w:t>.</w:t>
      </w:r>
    </w:p>
    <w:p w:rsidR="009D2FF0" w:rsidRPr="009D2FF0" w:rsidRDefault="009D2FF0" w:rsidP="009D2FF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lang w:eastAsia="en-US"/>
        </w:rPr>
      </w:pPr>
      <w:r w:rsidRPr="009D2FF0">
        <w:rPr>
          <w:rFonts w:eastAsiaTheme="minorHAnsi"/>
          <w:lang w:eastAsia="en-US"/>
        </w:rPr>
        <w:t xml:space="preserve">Wykonawca zobowiązany jest do wprowadzenia w umowach z podwykonawcami stosownych zapisów, zobowiązujących do zatrudnienia na podstawie umowy o pracę, przez cały okres realizacji zamówienia, wszystkich osób wykonujących czynności wymienione w </w:t>
      </w:r>
      <w:r w:rsidR="00516F45">
        <w:rPr>
          <w:rFonts w:eastAsiaTheme="minorHAnsi"/>
          <w:lang w:eastAsia="en-US"/>
        </w:rPr>
        <w:t>ust. 1</w:t>
      </w:r>
      <w:r w:rsidRPr="009D2FF0">
        <w:rPr>
          <w:rFonts w:eastAsiaTheme="minorHAnsi"/>
          <w:lang w:eastAsia="en-US"/>
        </w:rPr>
        <w:t xml:space="preserve"> oraz umożliwiających Zamawiającemu przeprowadzenie kontroli realizacji tego obowiązku.</w:t>
      </w:r>
    </w:p>
    <w:p w:rsidR="00126BFD" w:rsidRPr="009D2FF0" w:rsidRDefault="00126BFD" w:rsidP="00126BFD">
      <w:pPr>
        <w:widowControl w:val="0"/>
        <w:autoSpaceDE w:val="0"/>
        <w:autoSpaceDN w:val="0"/>
        <w:adjustRightInd w:val="0"/>
        <w:jc w:val="both"/>
      </w:pPr>
    </w:p>
    <w:p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§ 1</w:t>
      </w:r>
      <w:r w:rsidR="00F020AA">
        <w:rPr>
          <w:b/>
        </w:rPr>
        <w:t>6</w:t>
      </w:r>
    </w:p>
    <w:p w:rsidR="00126BFD" w:rsidRPr="009D2FF0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9D2FF0">
        <w:rPr>
          <w:b/>
        </w:rPr>
        <w:t>Zmiany umowy</w:t>
      </w:r>
    </w:p>
    <w:p w:rsidR="00126BFD" w:rsidRPr="009D2FF0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lastRenderedPageBreak/>
        <w:t>Zamawiający dopuszcza możliwość zmiany terminu wykonania przedmiotu umowy w przypadku konieczności wstrzymania wykonywania całości lub części prac/robót na skutek okoliczności niezależnych od Wykonawcy, w szczególności takich jak:</w:t>
      </w:r>
    </w:p>
    <w:p w:rsidR="00126BFD" w:rsidRPr="009D2FF0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brak możliwości uzyskania wymaganych uzgodnień, decyzji w terminie umownym z przyczyn niezależnych od Wykonawcy, przy zachowaniu przez Wykonawcę/osoby którymi się posługuje należytej staranności, w szczególności, przekroczenia zakreślonych przez prawo terminów wydawania przez organy administracji decyzji, zezwoleń, itp.;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9D2FF0">
        <w:rPr>
          <w:rFonts w:ascii="Times New Roman" w:hAnsi="Times New Roman" w:cs="Times New Roman"/>
        </w:rPr>
        <w:t>uwarunkowania formalno-prawne, w szczególności dotycząc</w:t>
      </w:r>
      <w:r w:rsidRPr="00E46B89">
        <w:rPr>
          <w:rFonts w:ascii="Times New Roman" w:hAnsi="Times New Roman" w:cs="Times New Roman"/>
        </w:rPr>
        <w:t>e wprowadzenia zmian do dokumentacji projektowej na etapie wykonawstwa robót z przyczyn niezależnych od Wykonawcy;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techniczne, technologiczne (np. kolizje z niezinwentaryzowanym uzbrojeniem podziemnym lub innymi obiektami);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brak możliwości wykonywania robót z powodu niedopuszczenia do ich wykonywania przez uprawniony organ lub nakazania ich wstrzymania przez uprawniony organ, z przyczyn niezależnych od Wykonawcy bądź też wystąpienia niebezpieczeństwa kolizji z planowanymi lub równolegle prowadzonymi przez inne podmioty inwestycjami w zakresie niezbędnym do uniknięcia lub usunięcia kolizji;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przyczyny organizacyjne, tj. brak pełnego dostępu do terenu budowy czy inne przyczyny leżące po stronie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konieczność wykonania robót zamiennych lub dodatkowych;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siły wyższej;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warunków atmosferycznych uniemożliwiających wykonywanie robót – fakt ten musi zostać zgłoszony do Zamawiającego i potwierdzony przez uprawnionego przedstawiciela Zamawiającego;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znalezienie na terenie budowy przedmiotu (obiektu), co do którego istnieje przypuszczenie, że jest on zabytkiem archeologicznym lub zabytku archeologicznego, do czasu przeprowadzenia niezbędnych badań;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konieczność przeprowadzenia dodatkowych badań lub ekspertyz warunkując</w:t>
      </w:r>
      <w:r>
        <w:rPr>
          <w:rFonts w:cs="Times New Roman"/>
          <w:color w:val="auto"/>
        </w:rPr>
        <w:t>ych prawidłowe wykonanie umowy;</w:t>
      </w:r>
    </w:p>
    <w:p w:rsidR="00126BFD" w:rsidRPr="00E46B89" w:rsidRDefault="00126BFD" w:rsidP="00B87B0C">
      <w:pPr>
        <w:pStyle w:val="Normalny1"/>
        <w:numPr>
          <w:ilvl w:val="0"/>
          <w:numId w:val="26"/>
        </w:numPr>
        <w:tabs>
          <w:tab w:val="left" w:pos="567"/>
        </w:tabs>
        <w:jc w:val="both"/>
        <w:rPr>
          <w:rFonts w:cs="Times New Roman"/>
          <w:color w:val="auto"/>
        </w:rPr>
      </w:pPr>
      <w:r w:rsidRPr="00E46B89">
        <w:rPr>
          <w:rFonts w:cs="Times New Roman"/>
          <w:color w:val="auto"/>
        </w:rPr>
        <w:t>wystąpienie istotnego błędu w dokumentacji projektowej – termin umowny może zostać wydłużony o czas niezbędny na usunięcie wad w projekcie przez wyk</w:t>
      </w:r>
      <w:r>
        <w:rPr>
          <w:rFonts w:cs="Times New Roman"/>
          <w:color w:val="auto"/>
        </w:rPr>
        <w:t>onawcę dokumentacji projektowej;</w:t>
      </w:r>
    </w:p>
    <w:p w:rsidR="00126BFD" w:rsidRPr="00E46B89" w:rsidRDefault="00126BFD" w:rsidP="00B87B0C">
      <w:pPr>
        <w:pStyle w:val="NormalnyWeb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wystąpienie okoliczności, których Strony umowy nie były w stanie przewidzieć, pomimo zachowania należytej staranności.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dokonania zmian, o których mowa w ust. 1</w:t>
      </w:r>
      <w:r w:rsidRPr="00E46B89">
        <w:rPr>
          <w:rFonts w:ascii="Times New Roman" w:hAnsi="Times New Roman" w:cs="Times New Roman"/>
        </w:rPr>
        <w:t xml:space="preserve"> będzie potwierdzenie w dokumentacji budowy przez </w:t>
      </w:r>
      <w:r>
        <w:rPr>
          <w:rFonts w:ascii="Times New Roman" w:hAnsi="Times New Roman" w:cs="Times New Roman"/>
        </w:rPr>
        <w:t>inspektora nadzoru inwestorskiego</w:t>
      </w:r>
      <w:r w:rsidRPr="00E46B89">
        <w:rPr>
          <w:rFonts w:ascii="Times New Roman" w:hAnsi="Times New Roman" w:cs="Times New Roman"/>
        </w:rPr>
        <w:t xml:space="preserve"> wystąpienia </w:t>
      </w:r>
      <w:r>
        <w:rPr>
          <w:rFonts w:ascii="Times New Roman" w:hAnsi="Times New Roman" w:cs="Times New Roman"/>
        </w:rPr>
        <w:t>wymienionych w ust. 1</w:t>
      </w:r>
      <w:r w:rsidRPr="00E46B89">
        <w:rPr>
          <w:rFonts w:ascii="Times New Roman" w:hAnsi="Times New Roman" w:cs="Times New Roman"/>
        </w:rPr>
        <w:t xml:space="preserve"> okoliczności uzasadniających wstrzymanie całości lub</w:t>
      </w:r>
      <w:r w:rsidR="00EA02BF">
        <w:rPr>
          <w:rFonts w:ascii="Times New Roman" w:hAnsi="Times New Roman" w:cs="Times New Roman"/>
        </w:rPr>
        <w:t xml:space="preserve"> części</w:t>
      </w:r>
      <w:r w:rsidRPr="00E46B89">
        <w:rPr>
          <w:rFonts w:ascii="Times New Roman" w:hAnsi="Times New Roman" w:cs="Times New Roman"/>
        </w:rPr>
        <w:t xml:space="preserve"> prac/robót, z określeniem okresu wstrzymania całości lub prac/robót wpływającym na termin realizacji.</w:t>
      </w:r>
    </w:p>
    <w:p w:rsidR="00126BFD" w:rsidRPr="00E46B89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E46B89">
        <w:rPr>
          <w:rFonts w:ascii="Times New Roman" w:hAnsi="Times New Roman" w:cs="Times New Roman"/>
        </w:rPr>
        <w:t>W przedstawionych w ust. 1 przypadkach, Strony ustalą nowy termin, z tym że maksymalny okres przesunięcia terminu zakończenia realizacji przedmiotu umowy równy będzie okresowi wstrzymania wykonywania całości lub części prac/robót.</w:t>
      </w:r>
    </w:p>
    <w:p w:rsidR="00126BFD" w:rsidRPr="004E465B" w:rsidRDefault="00126BFD" w:rsidP="00B87B0C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 xml:space="preserve">Zamawiający zastrzega możliwość rezygnacji z wykonywania części robót/prac przedmiotu umowy przewidzianych w dokumentacji projektowej w sytuacji, gdy ich wykonanie będzie zbędne do prawidłowego, tj. zgodnego z zasadami wiedzy technicznej i obowiązującymi na dzień odbioru robót przepisami wykonania przedmiotu umowy. Wartość robót tzw. „zaniechanych” zostanie określona na podstawie cen </w:t>
      </w:r>
      <w:r w:rsidR="00D85AFC" w:rsidRPr="004E465B">
        <w:rPr>
          <w:rFonts w:ascii="Times New Roman" w:hAnsi="Times New Roman" w:cs="Times New Roman"/>
        </w:rPr>
        <w:t>„rynkowych”</w:t>
      </w:r>
      <w:r w:rsidRPr="004E465B">
        <w:rPr>
          <w:rFonts w:ascii="Times New Roman" w:hAnsi="Times New Roman" w:cs="Times New Roman"/>
        </w:rPr>
        <w:t>.</w:t>
      </w:r>
    </w:p>
    <w:p w:rsidR="00AA46A1" w:rsidRPr="004E465B" w:rsidRDefault="00126BFD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wystąpienia w trakcie realizacji przedmiotu umowy konieczności wykonania robót zamiennych i dodatkowych w stosunku do przewidzianych dokumentacją projektową w sytuacji, gdy wykonanie tych robót będzie niezbędne do prawidłowego, tj. zgodnego z zasadami wiedzy technicznej i obowiązującymi na dzień odbioru robót przepisami wykonania przedmiotu umowy określonego w §1.</w:t>
      </w:r>
    </w:p>
    <w:p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lastRenderedPageBreak/>
        <w:t>W odniesieniu do robót zamiennych i dodatkowych wartość zostanie ustalona według następujących zasad:</w:t>
      </w:r>
    </w:p>
    <w:p w:rsidR="00AA46A1" w:rsidRPr="004E465B" w:rsidRDefault="00AA46A1" w:rsidP="00AA46A1">
      <w:pPr>
        <w:numPr>
          <w:ilvl w:val="0"/>
          <w:numId w:val="56"/>
        </w:numPr>
        <w:autoSpaceDE w:val="0"/>
        <w:autoSpaceDN w:val="0"/>
        <w:adjustRightInd w:val="0"/>
        <w:ind w:left="567" w:hanging="283"/>
        <w:jc w:val="both"/>
      </w:pPr>
      <w:r w:rsidRPr="004E465B">
        <w:t>ceny jednostkowe robót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 xml:space="preserve">przyjmowane z kosztorysów ofertowych, o których mowa w § </w:t>
      </w:r>
      <w:r w:rsidR="00697529" w:rsidRPr="004E465B">
        <w:t>2</w:t>
      </w:r>
      <w:r w:rsidRPr="004E465B">
        <w:t xml:space="preserve">  pkt 4  umowy;</w:t>
      </w:r>
    </w:p>
    <w:p w:rsidR="00AA46A1" w:rsidRPr="004E465B" w:rsidRDefault="00AA46A1" w:rsidP="00AA46A1">
      <w:pPr>
        <w:numPr>
          <w:ilvl w:val="0"/>
          <w:numId w:val="56"/>
        </w:numPr>
        <w:autoSpaceDE w:val="0"/>
        <w:autoSpaceDN w:val="0"/>
        <w:adjustRightInd w:val="0"/>
        <w:ind w:left="567" w:hanging="283"/>
        <w:jc w:val="both"/>
      </w:pPr>
      <w:r w:rsidRPr="004E465B">
        <w:t>w przypadku, gdy wyst</w:t>
      </w:r>
      <w:r w:rsidRPr="004E465B">
        <w:rPr>
          <w:rFonts w:eastAsia="TimesNewRoman"/>
        </w:rPr>
        <w:t>ą</w:t>
      </w:r>
      <w:r w:rsidRPr="004E465B">
        <w:t>pi</w:t>
      </w:r>
      <w:r w:rsidRPr="004E465B">
        <w:rPr>
          <w:rFonts w:eastAsia="TimesNewRoman"/>
        </w:rPr>
        <w:t xml:space="preserve">ą </w:t>
      </w:r>
      <w:r w:rsidRPr="004E465B">
        <w:t xml:space="preserve">roboty, na które w kosztorysach ofertowych </w:t>
      </w:r>
      <w:r w:rsidR="00697529" w:rsidRPr="004E465B">
        <w:t>nie okre</w:t>
      </w:r>
      <w:r w:rsidR="00697529" w:rsidRPr="004E465B">
        <w:rPr>
          <w:rFonts w:eastAsia="TimesNewRoman"/>
        </w:rPr>
        <w:t>ś</w:t>
      </w:r>
      <w:r w:rsidR="00697529" w:rsidRPr="004E465B">
        <w:t xml:space="preserve">lono </w:t>
      </w:r>
      <w:r w:rsidRPr="004E465B">
        <w:t>cen jednostkowych, tzn. takie, których nie mo</w:t>
      </w:r>
      <w:r w:rsidRPr="004E465B">
        <w:rPr>
          <w:rFonts w:eastAsia="TimesNewRoman"/>
        </w:rPr>
        <w:t>ż</w:t>
      </w:r>
      <w:r w:rsidRPr="004E465B">
        <w:t>na rozliczy</w:t>
      </w:r>
      <w:r w:rsidRPr="004E465B">
        <w:rPr>
          <w:rFonts w:eastAsia="TimesNewRoman"/>
        </w:rPr>
        <w:t xml:space="preserve">ć </w:t>
      </w:r>
      <w:r w:rsidRPr="004E465B">
        <w:t>zgodnie z punktem 1 niniejszego ust</w:t>
      </w:r>
      <w:r w:rsidRPr="004E465B">
        <w:rPr>
          <w:rFonts w:eastAsia="TimesNewRoman"/>
        </w:rPr>
        <w:t>ę</w:t>
      </w:r>
      <w:r w:rsidRPr="004E465B">
        <w:t>pu, roboty te rozliczone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na podstawie kosztorysu przygotowanego przez Wykonawc</w:t>
      </w:r>
      <w:r w:rsidRPr="004E465B">
        <w:rPr>
          <w:rFonts w:eastAsia="TimesNewRoman"/>
        </w:rPr>
        <w:t>ę</w:t>
      </w:r>
      <w:r w:rsidRPr="004E465B">
        <w:t>, a zatwierdzonego przez Zamawiaj</w:t>
      </w:r>
      <w:r w:rsidRPr="004E465B">
        <w:rPr>
          <w:rFonts w:eastAsia="TimesNewRoman"/>
        </w:rPr>
        <w:t>ą</w:t>
      </w:r>
      <w:r w:rsidRPr="004E465B">
        <w:t>cego. Kosztorysy te opracowane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w oparciu o nast</w:t>
      </w:r>
      <w:r w:rsidRPr="004E465B">
        <w:rPr>
          <w:rFonts w:eastAsia="TimesNewRoman"/>
        </w:rPr>
        <w:t>ę</w:t>
      </w:r>
      <w:r w:rsidRPr="004E465B">
        <w:t>puj</w:t>
      </w:r>
      <w:r w:rsidRPr="004E465B">
        <w:rPr>
          <w:rFonts w:eastAsia="TimesNewRoman"/>
        </w:rPr>
        <w:t>ą</w:t>
      </w:r>
      <w:r w:rsidRPr="004E465B">
        <w:t>ce zało</w:t>
      </w:r>
      <w:r w:rsidRPr="004E465B">
        <w:rPr>
          <w:rFonts w:eastAsia="TimesNewRoman"/>
        </w:rPr>
        <w:t>ż</w:t>
      </w:r>
      <w:r w:rsidRPr="004E465B">
        <w:t>enia:</w:t>
      </w:r>
    </w:p>
    <w:p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ceny czynników produkcji (R, M, S, Ko, Z)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>te z kosztorysu opracowanego przez Wykonawc</w:t>
      </w:r>
      <w:r w:rsidRPr="004E465B">
        <w:rPr>
          <w:rFonts w:eastAsia="TimesNewRoman"/>
        </w:rPr>
        <w:t xml:space="preserve">ę </w:t>
      </w:r>
      <w:r w:rsidRPr="004E465B">
        <w:t>metod</w:t>
      </w:r>
      <w:r w:rsidRPr="004E465B">
        <w:rPr>
          <w:rFonts w:eastAsia="TimesNewRoman"/>
        </w:rPr>
        <w:t xml:space="preserve">ą </w:t>
      </w:r>
      <w:r w:rsidRPr="004E465B">
        <w:t>kalkulacji szczegółowej;</w:t>
      </w:r>
    </w:p>
    <w:p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w przypadku, gdy nie b</w:t>
      </w:r>
      <w:r w:rsidRPr="004E465B">
        <w:rPr>
          <w:rFonts w:eastAsia="TimesNewRoman"/>
        </w:rPr>
        <w:t>ę</w:t>
      </w:r>
      <w:r w:rsidRPr="004E465B">
        <w:t>dzie mo</w:t>
      </w:r>
      <w:r w:rsidRPr="004E465B">
        <w:rPr>
          <w:rFonts w:eastAsia="TimesNewRoman"/>
        </w:rPr>
        <w:t>ż</w:t>
      </w:r>
      <w:r w:rsidRPr="004E465B">
        <w:t>liwe rozliczenie danej roboty w oparciu o zapisy w punkcie 1 brakuj</w:t>
      </w:r>
      <w:r w:rsidRPr="004E465B">
        <w:rPr>
          <w:rFonts w:eastAsia="TimesNewRoman"/>
        </w:rPr>
        <w:t>ą</w:t>
      </w:r>
      <w:r w:rsidRPr="004E465B">
        <w:t>ce ceny czynników produkcji zostan</w:t>
      </w:r>
      <w:r w:rsidRPr="004E465B">
        <w:rPr>
          <w:rFonts w:eastAsia="TimesNewRoman"/>
        </w:rPr>
        <w:t xml:space="preserve">ą </w:t>
      </w:r>
      <w:r w:rsidRPr="004E465B">
        <w:t>przyj</w:t>
      </w:r>
      <w:r w:rsidRPr="004E465B">
        <w:rPr>
          <w:rFonts w:eastAsia="TimesNewRoman"/>
        </w:rPr>
        <w:t>ę</w:t>
      </w:r>
      <w:r w:rsidRPr="004E465B">
        <w:t xml:space="preserve">te z zeszytów SEKOCENBUD (jako </w:t>
      </w:r>
      <w:r w:rsidRPr="004E465B">
        <w:rPr>
          <w:rFonts w:eastAsia="TimesNewRoman"/>
        </w:rPr>
        <w:t>ś</w:t>
      </w:r>
      <w:r w:rsidRPr="004E465B">
        <w:t>rednie) za ostatni okres poprzedzający ich wbudowanie;</w:t>
      </w:r>
    </w:p>
    <w:p w:rsidR="00AA46A1" w:rsidRPr="004E465B" w:rsidRDefault="00AA46A1" w:rsidP="00AA46A1">
      <w:pPr>
        <w:numPr>
          <w:ilvl w:val="0"/>
          <w:numId w:val="57"/>
        </w:numPr>
        <w:autoSpaceDE w:val="0"/>
        <w:autoSpaceDN w:val="0"/>
        <w:adjustRightInd w:val="0"/>
        <w:ind w:left="851" w:hanging="284"/>
        <w:jc w:val="both"/>
      </w:pPr>
      <w:r w:rsidRPr="004E465B">
        <w:t>podstaw</w:t>
      </w:r>
      <w:r w:rsidRPr="004E465B">
        <w:rPr>
          <w:rFonts w:eastAsia="TimesNewRoman"/>
        </w:rPr>
        <w:t xml:space="preserve">ą </w:t>
      </w:r>
      <w:r w:rsidRPr="004E465B">
        <w:t>do okre</w:t>
      </w:r>
      <w:r w:rsidRPr="004E465B">
        <w:rPr>
          <w:rFonts w:eastAsia="TimesNewRoman"/>
        </w:rPr>
        <w:t>ś</w:t>
      </w:r>
      <w:r w:rsidRPr="004E465B">
        <w:t>lenia nakładów rzeczowych b</w:t>
      </w:r>
      <w:r w:rsidRPr="004E465B">
        <w:rPr>
          <w:rFonts w:eastAsia="TimesNewRoman"/>
        </w:rPr>
        <w:t>ę</w:t>
      </w:r>
      <w:r w:rsidRPr="004E465B">
        <w:t>d</w:t>
      </w:r>
      <w:r w:rsidRPr="004E465B">
        <w:rPr>
          <w:rFonts w:eastAsia="TimesNewRoman"/>
        </w:rPr>
        <w:t xml:space="preserve">ą </w:t>
      </w:r>
      <w:r w:rsidRPr="004E465B">
        <w:t>normy zawarte w wy</w:t>
      </w:r>
      <w:r w:rsidRPr="004E465B">
        <w:rPr>
          <w:rFonts w:eastAsia="TimesNewRoman"/>
        </w:rPr>
        <w:t>ż</w:t>
      </w:r>
      <w:r w:rsidRPr="004E465B">
        <w:t>ej wskazanych kosztorysach, a w przypadku ich braku – odpowiednie pozycje Katalogów Nakładów Rzeczowych (KNR). W przypadku braku odpowiednich pozycji w KNR – ach, zastosowane zostan</w:t>
      </w:r>
      <w:r w:rsidRPr="004E465B">
        <w:rPr>
          <w:rFonts w:eastAsia="TimesNewRoman"/>
        </w:rPr>
        <w:t xml:space="preserve">ą </w:t>
      </w:r>
      <w:r w:rsidRPr="004E465B">
        <w:t>Katalogi Norm Nakładów Rzeczowych, a nast</w:t>
      </w:r>
      <w:r w:rsidRPr="004E465B">
        <w:rPr>
          <w:rFonts w:eastAsia="TimesNewRoman"/>
        </w:rPr>
        <w:t>ę</w:t>
      </w:r>
      <w:r w:rsidRPr="004E465B">
        <w:t>pnie wycena indywidualna Wykonawcy, zatwierdzona przez Zamawiaj</w:t>
      </w:r>
      <w:r w:rsidRPr="004E465B">
        <w:rPr>
          <w:rFonts w:eastAsia="TimesNewRoman"/>
        </w:rPr>
        <w:t>ą</w:t>
      </w:r>
      <w:r w:rsidRPr="004E465B">
        <w:t>cego.</w:t>
      </w:r>
    </w:p>
    <w:p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W sytuacji gdyby umowa została zmieniona </w:t>
      </w:r>
      <w:r w:rsidRPr="004E465B">
        <w:rPr>
          <w:rFonts w:ascii="Times New Roman" w:hAnsi="Times New Roman"/>
          <w:lang w:eastAsia="pl-PL"/>
        </w:rPr>
        <w:t xml:space="preserve">na podstawie art. 144 ust. 1 pkt 2 </w:t>
      </w:r>
      <w:proofErr w:type="spellStart"/>
      <w:r w:rsidRPr="004E465B">
        <w:rPr>
          <w:rFonts w:ascii="Times New Roman" w:hAnsi="Times New Roman"/>
          <w:lang w:eastAsia="pl-PL"/>
        </w:rPr>
        <w:t>Pzp</w:t>
      </w:r>
      <w:proofErr w:type="spellEnd"/>
      <w:r w:rsidRPr="004E465B">
        <w:rPr>
          <w:rFonts w:ascii="Times New Roman" w:hAnsi="Times New Roman"/>
          <w:lang w:eastAsia="pl-PL"/>
        </w:rPr>
        <w:t>, czyli gdyby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cy zlecił Wykonawcy wykonanie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>cych poza przedmiot niniejszej umowy („zamówienia podstawowego</w:t>
      </w:r>
      <w:r w:rsidRPr="004E465B">
        <w:rPr>
          <w:rFonts w:ascii="Times New Roman" w:hAnsi="Times New Roman"/>
          <w:lang w:eastAsia="pl-PL"/>
        </w:rPr>
        <w:t>”), to ustala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niżej opisane zasady.</w:t>
      </w:r>
    </w:p>
    <w:p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lang w:eastAsia="pl-PL"/>
        </w:rPr>
        <w:t>Rozpocz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 xml:space="preserve">cie wykonywania </w:t>
      </w:r>
      <w:r w:rsidRPr="004E465B">
        <w:rPr>
          <w:rFonts w:ascii="Times New Roman" w:hAnsi="Times New Roman"/>
          <w:bCs/>
          <w:lang w:eastAsia="pl-PL"/>
        </w:rPr>
        <w:t>dodatkowych robót budowlanych wykraczaj</w:t>
      </w:r>
      <w:r w:rsidRPr="004E465B">
        <w:rPr>
          <w:rFonts w:ascii="Times New Roman" w:eastAsia="TimesNewRoman,Bold" w:hAnsi="Times New Roman"/>
          <w:bCs/>
          <w:lang w:eastAsia="pl-PL"/>
        </w:rPr>
        <w:t>ą</w:t>
      </w:r>
      <w:r w:rsidRPr="004E465B">
        <w:rPr>
          <w:rFonts w:ascii="Times New Roman" w:hAnsi="Times New Roman"/>
          <w:bCs/>
          <w:lang w:eastAsia="pl-PL"/>
        </w:rPr>
        <w:t xml:space="preserve">cych poza przedmiot niniejszej umowy, </w:t>
      </w:r>
      <w:r w:rsidRPr="004E465B">
        <w:rPr>
          <w:rFonts w:ascii="Times New Roman" w:hAnsi="Times New Roman"/>
          <w:lang w:eastAsia="pl-PL"/>
        </w:rPr>
        <w:t>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nast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pi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po podpisaniu przez Strony umowy aneksu zmieniaj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cego umow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w tym zakresie. Podstaw</w:t>
      </w:r>
      <w:r w:rsidRPr="004E465B">
        <w:rPr>
          <w:rFonts w:ascii="Times New Roman" w:eastAsia="TimesNewRoman" w:hAnsi="Times New Roman"/>
          <w:lang w:eastAsia="pl-PL"/>
        </w:rPr>
        <w:t xml:space="preserve">ą </w:t>
      </w:r>
      <w:r w:rsidRPr="004E465B">
        <w:rPr>
          <w:rFonts w:ascii="Times New Roman" w:hAnsi="Times New Roman"/>
          <w:lang w:eastAsia="pl-PL"/>
        </w:rPr>
        <w:t>do podpisania aneksu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 protokół konieczno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ci potwierdzony przez inspektora nadzoru inwestorskiego i zatwierdzony przez Strony umowy. Protokół ten musi zawiera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>uzasadnienie wskazuj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 xml:space="preserve">ce, 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 xml:space="preserve">e spełnione zostały przesłanki, o których mowa w art. 144 ust. 1 pkt 2 </w:t>
      </w:r>
      <w:proofErr w:type="spellStart"/>
      <w:r w:rsidRPr="004E465B">
        <w:rPr>
          <w:rFonts w:ascii="Times New Roman" w:hAnsi="Times New Roman"/>
          <w:lang w:eastAsia="pl-PL"/>
        </w:rPr>
        <w:t>Pzp</w:t>
      </w:r>
      <w:proofErr w:type="spellEnd"/>
      <w:r w:rsidRPr="004E465B">
        <w:rPr>
          <w:rFonts w:ascii="Times New Roman" w:hAnsi="Times New Roman"/>
          <w:lang w:eastAsia="pl-PL"/>
        </w:rPr>
        <w:t xml:space="preserve">. </w:t>
      </w:r>
    </w:p>
    <w:p w:rsidR="00AA46A1" w:rsidRPr="004E465B" w:rsidRDefault="00AA46A1" w:rsidP="00AA46A1">
      <w:pPr>
        <w:pStyle w:val="NormalnyWeb"/>
        <w:numPr>
          <w:ilvl w:val="0"/>
          <w:numId w:val="25"/>
        </w:numPr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/>
          <w:bCs/>
          <w:lang w:eastAsia="pl-PL"/>
        </w:rPr>
        <w:t xml:space="preserve">Rozliczanie </w:t>
      </w:r>
      <w:r w:rsidRPr="004E465B">
        <w:rPr>
          <w:rFonts w:ascii="Times New Roman" w:hAnsi="Times New Roman"/>
          <w:lang w:eastAsia="pl-PL"/>
        </w:rPr>
        <w:t>dodatkowych robót budowlanych wykraczaj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cych poza okre</w:t>
      </w:r>
      <w:r w:rsidRPr="004E465B">
        <w:rPr>
          <w:rFonts w:ascii="Times New Roman" w:eastAsia="TimesNewRoman" w:hAnsi="Times New Roman"/>
          <w:lang w:eastAsia="pl-PL"/>
        </w:rPr>
        <w:t>ś</w:t>
      </w:r>
      <w:r w:rsidRPr="004E465B">
        <w:rPr>
          <w:rFonts w:ascii="Times New Roman" w:hAnsi="Times New Roman"/>
          <w:lang w:eastAsia="pl-PL"/>
        </w:rPr>
        <w:t>lenie przedmiotu zamówienia podstawowego, których zamawiaj</w:t>
      </w:r>
      <w:r w:rsidRPr="004E465B">
        <w:rPr>
          <w:rFonts w:ascii="Times New Roman" w:eastAsia="TimesNewRoman" w:hAnsi="Times New Roman"/>
          <w:lang w:eastAsia="pl-PL"/>
        </w:rPr>
        <w:t>ą</w:t>
      </w:r>
      <w:r w:rsidRPr="004E465B">
        <w:rPr>
          <w:rFonts w:ascii="Times New Roman" w:hAnsi="Times New Roman"/>
          <w:lang w:eastAsia="pl-PL"/>
        </w:rPr>
        <w:t>cy mo</w:t>
      </w:r>
      <w:r w:rsidRPr="004E465B">
        <w:rPr>
          <w:rFonts w:ascii="Times New Roman" w:eastAsia="TimesNewRoman" w:hAnsi="Times New Roman"/>
          <w:lang w:eastAsia="pl-PL"/>
        </w:rPr>
        <w:t>ż</w:t>
      </w:r>
      <w:r w:rsidRPr="004E465B">
        <w:rPr>
          <w:rFonts w:ascii="Times New Roman" w:hAnsi="Times New Roman"/>
          <w:lang w:eastAsia="pl-PL"/>
        </w:rPr>
        <w:t>e udzieli</w:t>
      </w:r>
      <w:r w:rsidRPr="004E465B">
        <w:rPr>
          <w:rFonts w:ascii="Times New Roman" w:eastAsia="TimesNewRoman" w:hAnsi="Times New Roman"/>
          <w:lang w:eastAsia="pl-PL"/>
        </w:rPr>
        <w:t xml:space="preserve">ć </w:t>
      </w:r>
      <w:r w:rsidRPr="004E465B">
        <w:rPr>
          <w:rFonts w:ascii="Times New Roman" w:hAnsi="Times New Roman"/>
          <w:lang w:eastAsia="pl-PL"/>
        </w:rPr>
        <w:t xml:space="preserve">na podstawie art. 144 ust. 1 pkt 2 </w:t>
      </w:r>
      <w:proofErr w:type="spellStart"/>
      <w:r w:rsidRPr="004E465B">
        <w:rPr>
          <w:rFonts w:ascii="Times New Roman" w:hAnsi="Times New Roman"/>
          <w:lang w:eastAsia="pl-PL"/>
        </w:rPr>
        <w:t>Pzp</w:t>
      </w:r>
      <w:proofErr w:type="spellEnd"/>
      <w:r w:rsidRPr="004E465B">
        <w:rPr>
          <w:rFonts w:ascii="Times New Roman" w:hAnsi="Times New Roman"/>
          <w:lang w:eastAsia="pl-PL"/>
        </w:rPr>
        <w:t xml:space="preserve">, </w:t>
      </w:r>
      <w:r w:rsidR="00697529" w:rsidRPr="004E465B">
        <w:rPr>
          <w:rFonts w:ascii="Times New Roman" w:hAnsi="Times New Roman"/>
          <w:lang w:eastAsia="pl-PL"/>
        </w:rPr>
        <w:t>b</w:t>
      </w:r>
      <w:r w:rsidR="00697529" w:rsidRPr="004E465B">
        <w:rPr>
          <w:rFonts w:ascii="Times New Roman" w:eastAsia="TimesNewRoman" w:hAnsi="Times New Roman"/>
          <w:lang w:eastAsia="pl-PL"/>
        </w:rPr>
        <w:t>ę</w:t>
      </w:r>
      <w:r w:rsidR="00697529" w:rsidRPr="004E465B">
        <w:rPr>
          <w:rFonts w:ascii="Times New Roman" w:hAnsi="Times New Roman"/>
          <w:lang w:eastAsia="pl-PL"/>
        </w:rPr>
        <w:t xml:space="preserve">dzie </w:t>
      </w:r>
      <w:r w:rsidRPr="004E465B">
        <w:rPr>
          <w:rFonts w:ascii="Times New Roman" w:hAnsi="Times New Roman"/>
          <w:lang w:eastAsia="pl-PL"/>
        </w:rPr>
        <w:t>odbywało si</w:t>
      </w:r>
      <w:r w:rsidRPr="004E465B">
        <w:rPr>
          <w:rFonts w:ascii="Times New Roman" w:eastAsia="TimesNewRoman" w:hAnsi="Times New Roman"/>
          <w:lang w:eastAsia="pl-PL"/>
        </w:rPr>
        <w:t xml:space="preserve">ę </w:t>
      </w:r>
      <w:r w:rsidRPr="004E465B">
        <w:rPr>
          <w:rFonts w:ascii="Times New Roman" w:hAnsi="Times New Roman"/>
          <w:lang w:eastAsia="pl-PL"/>
        </w:rPr>
        <w:t>fakturą wystawianą po ich wykonaniu i odbiorze na podstawie protokołu odbioru wykonanych robót podpisanego przez Strony. Faktura regulowana b</w:t>
      </w:r>
      <w:r w:rsidRPr="004E465B">
        <w:rPr>
          <w:rFonts w:ascii="Times New Roman" w:eastAsia="TimesNewRoman" w:hAnsi="Times New Roman"/>
          <w:lang w:eastAsia="pl-PL"/>
        </w:rPr>
        <w:t>ę</w:t>
      </w:r>
      <w:r w:rsidRPr="004E465B">
        <w:rPr>
          <w:rFonts w:ascii="Times New Roman" w:hAnsi="Times New Roman"/>
          <w:lang w:eastAsia="pl-PL"/>
        </w:rPr>
        <w:t>dzie</w:t>
      </w:r>
      <w:r w:rsidRPr="004E465B">
        <w:rPr>
          <w:rFonts w:ascii="Times New Roman" w:eastAsia="TimesNewRoman" w:hAnsi="Times New Roman"/>
          <w:lang w:eastAsia="pl-PL"/>
        </w:rPr>
        <w:t xml:space="preserve"> </w:t>
      </w:r>
      <w:r w:rsidRPr="004E465B">
        <w:rPr>
          <w:rFonts w:ascii="Times New Roman" w:hAnsi="Times New Roman"/>
          <w:lang w:eastAsia="pl-PL"/>
        </w:rPr>
        <w:t xml:space="preserve">w terminie do 21 </w:t>
      </w:r>
      <w:r w:rsidRPr="004E465B">
        <w:rPr>
          <w:rFonts w:ascii="Times New Roman" w:hAnsi="Times New Roman" w:cs="Times New Roman"/>
          <w:lang w:eastAsia="pl-PL"/>
        </w:rPr>
        <w:t>dni od daty otrzymania przez Zamawiaj</w:t>
      </w:r>
      <w:r w:rsidRPr="004E465B">
        <w:rPr>
          <w:rFonts w:ascii="Times New Roman" w:eastAsia="TimesNewRoman" w:hAnsi="Times New Roman" w:cs="Times New Roman"/>
          <w:lang w:eastAsia="pl-PL"/>
        </w:rPr>
        <w:t>ą</w:t>
      </w:r>
      <w:r w:rsidRPr="004E465B">
        <w:rPr>
          <w:rFonts w:ascii="Times New Roman" w:hAnsi="Times New Roman" w:cs="Times New Roman"/>
          <w:lang w:eastAsia="pl-PL"/>
        </w:rPr>
        <w:t>cego prawidłowo wystawionej faktury oraz kosztorysu wykonanego na zasadach omówionych w  ust.6</w:t>
      </w:r>
      <w:r w:rsidR="008A568D" w:rsidRPr="004E465B">
        <w:rPr>
          <w:rFonts w:ascii="Times New Roman" w:hAnsi="Times New Roman" w:cs="Times New Roman"/>
          <w:lang w:eastAsia="pl-PL"/>
        </w:rPr>
        <w:t xml:space="preserve"> z zastrzeżeniem §8 ust. 4-15</w:t>
      </w:r>
      <w:r w:rsidRPr="004E465B">
        <w:rPr>
          <w:rFonts w:ascii="Times New Roman" w:hAnsi="Times New Roman" w:cs="Times New Roman"/>
          <w:lang w:eastAsia="pl-PL"/>
        </w:rPr>
        <w:t>.</w:t>
      </w:r>
    </w:p>
    <w:p w:rsidR="00126BFD" w:rsidRPr="004E465B" w:rsidRDefault="00126BFD" w:rsidP="00AA46A1">
      <w:pPr>
        <w:pStyle w:val="NormalnyWeb"/>
        <w:numPr>
          <w:ilvl w:val="0"/>
          <w:numId w:val="25"/>
        </w:numPr>
        <w:tabs>
          <w:tab w:val="left" w:pos="426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4E465B">
        <w:rPr>
          <w:rFonts w:ascii="Times New Roman" w:hAnsi="Times New Roman" w:cs="Times New Roman"/>
        </w:rPr>
        <w:t>Strony dopuszczają możliwość zmiany sposobu spełnienia świadczenia wynikającą ze zmian technologicznych spowodowanych w szczególności następującymi okolicznościami:</w:t>
      </w:r>
    </w:p>
    <w:p w:rsidR="00126BFD" w:rsidRPr="00AA46A1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4E465B">
        <w:t xml:space="preserve">niedostępność na rynku materiałów lub urządzeń wskazanych w dokumentacji </w:t>
      </w:r>
      <w:r w:rsidRPr="00AA46A1">
        <w:t>projektowej lub specyfikacji technicznej wykonania i odbioru robót spowodowana zaprzestaniem produkcji lub wycofaniem z rynku tych materiałów lub urządzeń;</w:t>
      </w:r>
    </w:p>
    <w:p w:rsidR="00126BFD" w:rsidRPr="00AA46A1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na rynku materiałów lub urządzeń nowszej generacji pozwalających na zaoszczędzenie kosztów realizacji przedmiotu umowy lub kosztów eksploatacji wykonanego przedmiotu umowy lub umożliwiające uzyskanie lepszej jakości robót;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820"/>
          <w:tab w:val="right" w:pos="9356"/>
        </w:tabs>
        <w:suppressAutoHyphens/>
        <w:jc w:val="both"/>
      </w:pPr>
      <w:r w:rsidRPr="00AA46A1">
        <w:t>pojawienie się nowszej technologii wykonania zaprojektowanych</w:t>
      </w:r>
      <w:r w:rsidRPr="00E46B89">
        <w:t xml:space="preserve"> robót pozwalającej na zaoszczędzenie czasu realizacji inwestycji lub kosztów wykonanych prac, jak również kosztów eksploatacji wykonanego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konieczność zrealizowania projektu przy zastosowaniu innych rozwiązań technicznych</w:t>
      </w:r>
      <w:r>
        <w:t xml:space="preserve"> </w:t>
      </w:r>
      <w:r w:rsidRPr="00E46B89">
        <w:t>/technologicznych niż wskazane w dokumentacji projektowej lub w specyfikacji technicznej wykonania i odbioru robót, w sytuacji gdyby zastosowanie rozwiązań groziło niewykonaniem lub wadliwym wykonaniem przedmiotu umowy;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 xml:space="preserve">konieczność zrealizowania przedmiotu umowy przy zastosowaniu rozwiązań technicznych lub </w:t>
      </w:r>
      <w:r w:rsidRPr="00E46B89">
        <w:lastRenderedPageBreak/>
        <w:t>materiałowych ze względu na zmiany obowiązującego prawa;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8"/>
        </w:numPr>
        <w:tabs>
          <w:tab w:val="clear" w:pos="4536"/>
          <w:tab w:val="clear" w:pos="9072"/>
          <w:tab w:val="left" w:pos="284"/>
          <w:tab w:val="center" w:pos="426"/>
          <w:tab w:val="right" w:pos="9356"/>
        </w:tabs>
        <w:suppressAutoHyphens/>
        <w:jc w:val="both"/>
      </w:pPr>
      <w:r w:rsidRPr="00E46B89">
        <w:t>w przypadku wykonania robót zamiennych.</w:t>
      </w:r>
    </w:p>
    <w:p w:rsidR="00126BFD" w:rsidRPr="00E46B89" w:rsidRDefault="00126BFD" w:rsidP="00B87B0C">
      <w:pPr>
        <w:pStyle w:val="Stopka"/>
        <w:widowControl w:val="0"/>
        <w:numPr>
          <w:ilvl w:val="0"/>
          <w:numId w:val="25"/>
        </w:numPr>
        <w:tabs>
          <w:tab w:val="clear" w:pos="4536"/>
          <w:tab w:val="clear" w:pos="9072"/>
          <w:tab w:val="left" w:pos="284"/>
          <w:tab w:val="left" w:pos="426"/>
          <w:tab w:val="right" w:pos="9356"/>
        </w:tabs>
        <w:suppressAutoHyphens/>
        <w:ind w:left="284" w:hanging="284"/>
        <w:jc w:val="both"/>
      </w:pPr>
      <w:r w:rsidRPr="00E46B89">
        <w:t>W przypadku wystąpienia którejkolwiek z okoliczności wymienionych w ust.7 możliwa jest w szczególności zmiana: sposobu wykonania, materiałów i technologii robót, lokalizacja budowanych urządzeń. Podstawą dokonania wymienionych zmian będzie protokół uzgodnień podpisany przez Wykonawcę oraz inspektora nadzoru w porozumieniu z projektantem stwierdzający istnienie powyższych okoliczności. Dokonanie zmian w przypadkach wymagających dodatkowych decyzji, zezwoleń, uzgodnień, itp. uzależnione będzie od ich uzyskania.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Zmiana materiałów lub urządzeń wskazanych w dokumentacji projektowej lub specyfikacji technicznej wykonania i odbioru robót przewidzianych do wykonania robót będących przedmiotem niniejszej umowy, wykonanie robót zamiennych lub dodatkowych, będzie możliwe po przedstawieniu przez </w:t>
      </w:r>
      <w:r>
        <w:rPr>
          <w:rFonts w:ascii="Times New Roman" w:hAnsi="Times New Roman"/>
          <w:b w:val="0"/>
          <w:i w:val="0"/>
        </w:rPr>
        <w:t>W</w:t>
      </w:r>
      <w:r w:rsidRPr="00E46B89">
        <w:rPr>
          <w:rFonts w:ascii="Times New Roman" w:hAnsi="Times New Roman"/>
          <w:b w:val="0"/>
          <w:i w:val="0"/>
        </w:rPr>
        <w:t>ykonawcę kompletnego wniosku wraz z uzasadnieniem i protokołem uzgodnień</w:t>
      </w:r>
      <w:r>
        <w:rPr>
          <w:rFonts w:ascii="Times New Roman" w:hAnsi="Times New Roman"/>
          <w:b w:val="0"/>
          <w:i w:val="0"/>
        </w:rPr>
        <w:t>,</w:t>
      </w:r>
      <w:r w:rsidRPr="00E46B89">
        <w:rPr>
          <w:rFonts w:ascii="Times New Roman" w:hAnsi="Times New Roman"/>
          <w:b w:val="0"/>
          <w:i w:val="0"/>
        </w:rPr>
        <w:t xml:space="preserve"> o którym mowa w ust. 8, pełną analizą finansową zmian, pozytywną opinią nadzoru autorskiego oraz nadzoru inwestorskiego, po uzyskaniu pisemnej zgody Zamawiającego. 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Zamawiający w kwestii zamiany materiałów lub urządzeń, technologii wykonania robót dodatkowych lub zamiennych zobowiązany jest zająć na piśmie własne stanowisko w ciągu 7 dni roboczych od dnia otrzymania kompletnego wniosku Wykonawcy.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Zmiana materiałów, urządzeń lub technologii wykonania robót w stosunku do wymagań określonych w dokumentacji projektowej bez zgody Zamawiającego stanowi rażące naruszenie warunków umowy.</w:t>
      </w:r>
    </w:p>
    <w:p w:rsidR="00126BFD" w:rsidRPr="00E46B89" w:rsidRDefault="00126BFD" w:rsidP="00B87B0C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 xml:space="preserve">Zmiany warunków niniejszej umowy za zgodą każdej ze Stron, w formie pisemnej pod rygorem nieważności, w postaci aneksu/protokołu konieczności mogą być dokonywane w przypadku wystąpienia okoliczności przewidzianych niniejszą umową oraz w przypadku wystąpienia konieczności wprowadzenia zmian nieistotnych zgodnie z art. 144 ustawy </w:t>
      </w:r>
      <w:proofErr w:type="spellStart"/>
      <w:r w:rsidRPr="00E46B89">
        <w:rPr>
          <w:rFonts w:ascii="Times New Roman" w:hAnsi="Times New Roman"/>
          <w:b w:val="0"/>
          <w:i w:val="0"/>
        </w:rPr>
        <w:t>Pzp</w:t>
      </w:r>
      <w:proofErr w:type="spellEnd"/>
      <w:r w:rsidRPr="00E46B89">
        <w:rPr>
          <w:rFonts w:ascii="Times New Roman" w:hAnsi="Times New Roman"/>
          <w:b w:val="0"/>
          <w:i w:val="0"/>
        </w:rPr>
        <w:t xml:space="preserve">. </w:t>
      </w:r>
    </w:p>
    <w:p w:rsidR="00126BFD" w:rsidRPr="00AA6C28" w:rsidRDefault="00126BFD" w:rsidP="00AA6C28">
      <w:pPr>
        <w:pStyle w:val="western"/>
        <w:numPr>
          <w:ilvl w:val="0"/>
          <w:numId w:val="25"/>
        </w:numPr>
        <w:tabs>
          <w:tab w:val="left" w:pos="284"/>
          <w:tab w:val="left" w:pos="426"/>
        </w:tabs>
        <w:spacing w:before="0" w:beforeAutospacing="0" w:after="0" w:afterAutospacing="0"/>
        <w:ind w:left="284" w:hanging="284"/>
        <w:rPr>
          <w:rFonts w:ascii="Times New Roman" w:hAnsi="Times New Roman"/>
          <w:b w:val="0"/>
          <w:bCs w:val="0"/>
          <w:i w:val="0"/>
          <w:iCs w:val="0"/>
        </w:rPr>
      </w:pPr>
      <w:r w:rsidRPr="00E46B89">
        <w:rPr>
          <w:rFonts w:ascii="Times New Roman" w:hAnsi="Times New Roman"/>
          <w:b w:val="0"/>
          <w:i w:val="0"/>
        </w:rPr>
        <w:t>O fakcie wystąpienia okoli</w:t>
      </w:r>
      <w:r>
        <w:rPr>
          <w:rFonts w:ascii="Times New Roman" w:hAnsi="Times New Roman"/>
          <w:b w:val="0"/>
          <w:i w:val="0"/>
        </w:rPr>
        <w:t>czności wymienionych w ust. 1-1</w:t>
      </w:r>
      <w:r w:rsidR="00697529">
        <w:rPr>
          <w:rFonts w:ascii="Times New Roman" w:hAnsi="Times New Roman"/>
          <w:b w:val="0"/>
          <w:i w:val="0"/>
        </w:rPr>
        <w:t>5</w:t>
      </w:r>
      <w:r>
        <w:rPr>
          <w:rFonts w:ascii="Times New Roman" w:hAnsi="Times New Roman"/>
          <w:b w:val="0"/>
          <w:i w:val="0"/>
        </w:rPr>
        <w:t xml:space="preserve">, </w:t>
      </w:r>
      <w:r w:rsidRPr="00E46B89">
        <w:rPr>
          <w:rFonts w:ascii="Times New Roman" w:hAnsi="Times New Roman"/>
          <w:b w:val="0"/>
          <w:i w:val="0"/>
        </w:rPr>
        <w:t>Strona wnioskująca jest  zobowiązana powiadomić pisemnie drugą Stronę w ciągu 14 dni od daty ich wystąpienia, pod  rygorem utraty prawa do powołania się na te okoliczności.</w:t>
      </w:r>
    </w:p>
    <w:p w:rsidR="00480C54" w:rsidRDefault="00480C54" w:rsidP="00697529">
      <w:pPr>
        <w:autoSpaceDE w:val="0"/>
        <w:autoSpaceDN w:val="0"/>
        <w:adjustRightInd w:val="0"/>
        <w:rPr>
          <w:b/>
        </w:rPr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17</w:t>
      </w:r>
    </w:p>
    <w:p w:rsidR="00126BFD" w:rsidRDefault="00126BFD" w:rsidP="00126B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Ubezpieczenia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before="0" w:beforeAutospacing="0" w:after="0" w:afterAutospacing="0"/>
        <w:ind w:left="284" w:hanging="284"/>
        <w:jc w:val="both"/>
      </w:pPr>
      <w:r w:rsidRPr="005A141D">
        <w:t xml:space="preserve">Wykonawca dostarczy Zamawiającemu w terminie 7 dni od dnia podpisania umowy kopię polisy potwierdzającej zawarcie przez Wykonawcę umowy </w:t>
      </w:r>
      <w:r w:rsidRPr="005A141D">
        <w:rPr>
          <w:rStyle w:val="Uwydatnienie"/>
        </w:rPr>
        <w:t xml:space="preserve">ubezpieczenia </w:t>
      </w:r>
      <w:proofErr w:type="spellStart"/>
      <w:r w:rsidRPr="005A141D">
        <w:rPr>
          <w:rStyle w:val="Uwydatnienie"/>
        </w:rPr>
        <w:t>ryzyk</w:t>
      </w:r>
      <w:proofErr w:type="spellEnd"/>
      <w:r w:rsidRPr="005A141D">
        <w:rPr>
          <w:rStyle w:val="Uwydatnienie"/>
        </w:rPr>
        <w:t xml:space="preserve"> budowlanych</w:t>
      </w:r>
      <w:r w:rsidRPr="005A141D">
        <w:t xml:space="preserve"> (ALL RISKS CAR lub EAR) na sumę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………..</w:t>
      </w:r>
      <w:r w:rsidRPr="005A141D">
        <w:t xml:space="preserve"> </w:t>
      </w:r>
      <w:r>
        <w:t>(</w:t>
      </w:r>
      <w:r w:rsidRPr="005A141D">
        <w:t>wynagrodzenie netto Wykonawcy za wykonanie umowy</w:t>
      </w:r>
      <w:r>
        <w:t>)</w:t>
      </w:r>
      <w:r w:rsidRPr="005A141D">
        <w:t xml:space="preserve">, z franszyzą redukcyjną nie większą niż </w:t>
      </w:r>
      <w:r>
        <w:t>2 500,00</w:t>
      </w:r>
      <w:r w:rsidRPr="005A141D">
        <w:t xml:space="preserve"> zł, oraz zobowiązuje się utrzymywać ww. </w:t>
      </w:r>
      <w:r w:rsidRPr="005A141D">
        <w:rPr>
          <w:rStyle w:val="Uwydatnienie"/>
        </w:rPr>
        <w:t>ubezpieczenie</w:t>
      </w:r>
      <w:r w:rsidRPr="005A141D">
        <w:t xml:space="preserve"> nie krócej niż do dnia podpisania protokołu odbioru końcowego wszystkich prac objętych umową.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t xml:space="preserve">Wykonawca zobowiązany jest posiadać przez cały okres realizacji umowy oraz w okresie udzielonej gwarancji </w:t>
      </w:r>
      <w:r w:rsidRPr="005A141D">
        <w:rPr>
          <w:rStyle w:val="Uwydatnienie"/>
        </w:rPr>
        <w:t>ubezpieczenie</w:t>
      </w:r>
      <w:r w:rsidRPr="005A141D">
        <w:t xml:space="preserve"> od odpowiedzialności cywilnej (OC) z tytułu prowadzonej działalności gospodarczej obejmujące swym zakresem co najmniej szkody poniesione przez osoby trzecie w wyniku śmierci, uszkodzenia ciała lub rozstroju zdrowia (szkoda osobowa) lub w wyniku utraty, zniszczenia lub uszkodzenia mienia (szkoda rzeczowa), powstałe w związku z wykonywaniem robót </w:t>
      </w:r>
      <w:r w:rsidRPr="005A141D">
        <w:rPr>
          <w:rStyle w:val="Uwydatnienie"/>
        </w:rPr>
        <w:t>budowlanych</w:t>
      </w:r>
      <w:r w:rsidRPr="005A141D">
        <w:t xml:space="preserve"> i innych prac objętych przedmiotem umowy, na kwotę </w:t>
      </w:r>
      <w:r w:rsidRPr="005A141D">
        <w:rPr>
          <w:rStyle w:val="Uwydatnienie"/>
        </w:rPr>
        <w:t>ubezpieczenia</w:t>
      </w:r>
      <w:r w:rsidRPr="005A141D">
        <w:t xml:space="preserve"> nie niższą niż</w:t>
      </w:r>
      <w:r>
        <w:t xml:space="preserve"> </w:t>
      </w:r>
      <w:r w:rsidR="005F09BC">
        <w:t>4</w:t>
      </w:r>
      <w:r>
        <w:t>00 000,00</w:t>
      </w:r>
      <w:r w:rsidRPr="005A141D">
        <w:t xml:space="preserve"> zł, z franszyzą </w:t>
      </w:r>
      <w:r w:rsidRPr="00E65243">
        <w:t xml:space="preserve">redukcyjną nie większą niż </w:t>
      </w:r>
      <w:r w:rsidR="005F09BC">
        <w:t>2</w:t>
      </w:r>
      <w:r w:rsidRPr="00E65243">
        <w:t> </w:t>
      </w:r>
      <w:r w:rsidR="005F09BC">
        <w:t>5</w:t>
      </w:r>
      <w:r w:rsidRPr="00E65243">
        <w:t>00,00 zł,</w:t>
      </w:r>
      <w:r w:rsidRPr="005A141D">
        <w:t xml:space="preserve"> oraz regularnie opłacać składki ubezpieczeniowe od wskazanego powyżej </w:t>
      </w:r>
      <w:r w:rsidRPr="005A141D">
        <w:rPr>
          <w:rStyle w:val="Uwydatnienie"/>
        </w:rPr>
        <w:t>ubezpieczenia</w:t>
      </w:r>
      <w:r w:rsidRPr="005A141D">
        <w:t>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ind w:left="284" w:hanging="284"/>
        <w:jc w:val="both"/>
      </w:pPr>
      <w:r w:rsidRPr="005A141D">
        <w:t>Kopie polis wymienione w pkt</w:t>
      </w:r>
      <w:r w:rsidR="00EA02BF">
        <w:t xml:space="preserve"> 1 i 2</w:t>
      </w:r>
      <w:r w:rsidRPr="005A141D">
        <w:t xml:space="preserve"> oraz zawartych umów i ogólnych warunków </w:t>
      </w:r>
      <w:r w:rsidRPr="005A141D">
        <w:rPr>
          <w:rStyle w:val="Uwydatnienie"/>
        </w:rPr>
        <w:t>ubezpieczenia</w:t>
      </w:r>
      <w:r w:rsidRPr="005A141D">
        <w:t xml:space="preserve"> stanowić będą załącznik do niniejszej umowy. Na 2 tygodnie przed upływem ważności dotychczasowego </w:t>
      </w:r>
      <w:r w:rsidRPr="005A141D">
        <w:rPr>
          <w:rStyle w:val="Uwydatnienie"/>
        </w:rPr>
        <w:t>ubezpieczenia</w:t>
      </w:r>
      <w:r w:rsidRPr="005A141D">
        <w:t xml:space="preserve"> oraz na każde żądanie Zamawiającego Wykonawca zobowiązany jest okazać Zamawiającemu dokumenty potwierdzające przedłużenie ww. </w:t>
      </w:r>
      <w:r w:rsidRPr="005A141D">
        <w:rPr>
          <w:rStyle w:val="Uwydatnienie"/>
        </w:rPr>
        <w:t>ubezpieczenia</w:t>
      </w:r>
      <w:r w:rsidRPr="005A141D">
        <w:t xml:space="preserve"> oraz opłacenie składek ubezpieczeniowych. W przypadku stwierdzenia, że Wykonawca narusza obowiązek posiadania </w:t>
      </w:r>
      <w:r w:rsidRPr="005A141D">
        <w:rPr>
          <w:rStyle w:val="Uwydatnienie"/>
        </w:rPr>
        <w:t>ubezpieczenia</w:t>
      </w:r>
      <w:r w:rsidRPr="005A141D">
        <w:t xml:space="preserve"> i (lub) opłacenia składek Zamawiający jest uprawniony do </w:t>
      </w:r>
      <w:r w:rsidRPr="005A141D">
        <w:lastRenderedPageBreak/>
        <w:t xml:space="preserve">zawarcia takiego </w:t>
      </w:r>
      <w:r w:rsidRPr="005A141D">
        <w:rPr>
          <w:rStyle w:val="Uwydatnienie"/>
        </w:rPr>
        <w:t>ubezpieczenia</w:t>
      </w:r>
      <w:r w:rsidRPr="005A141D">
        <w:t xml:space="preserve"> i (lub) zapłacenia takiej składki na koszt Wykonawcy, potrącając stosowne kwoty z wynagrodzenia Wykonawcy lub udzielonego zabezpieczenia.</w:t>
      </w:r>
    </w:p>
    <w:p w:rsidR="00126BFD" w:rsidRPr="005A141D" w:rsidRDefault="00126BFD" w:rsidP="00B87B0C">
      <w:pPr>
        <w:pStyle w:val="text-justify"/>
        <w:numPr>
          <w:ilvl w:val="0"/>
          <w:numId w:val="36"/>
        </w:numPr>
        <w:spacing w:after="0" w:afterAutospacing="0"/>
        <w:ind w:left="284" w:hanging="284"/>
        <w:jc w:val="both"/>
      </w:pPr>
      <w:r w:rsidRPr="005A141D">
        <w:t>Wykonawca przed zawarciem umowy ubezpieczenia CAR (bądź EAR) przedstawi do akceptacji Zamawiającego projekt polisy (ogólne warunki ubezpieczenia).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 xml:space="preserve">§ </w:t>
      </w:r>
      <w:r w:rsidR="00F020AA">
        <w:rPr>
          <w:b/>
        </w:rPr>
        <w:t>18</w:t>
      </w:r>
    </w:p>
    <w:p w:rsidR="00126BFD" w:rsidRPr="00E46B89" w:rsidRDefault="00126BFD" w:rsidP="00126BFD">
      <w:pPr>
        <w:autoSpaceDE w:val="0"/>
        <w:autoSpaceDN w:val="0"/>
        <w:adjustRightInd w:val="0"/>
        <w:jc w:val="center"/>
        <w:rPr>
          <w:b/>
        </w:rPr>
      </w:pPr>
      <w:r w:rsidRPr="00E46B89">
        <w:rPr>
          <w:b/>
        </w:rPr>
        <w:t>Postanowienia końcowe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Wykonawca nie ma prawa zbywania na rzecz osób trzecich, swoich wierzytelności powstałych w wyniku realizacji niniejszej umowy.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</w:pPr>
      <w:r w:rsidRPr="00E46B89">
        <w:t>W sprawach nieuregulowanych niniejszą umową, mają zastosowanie przepisy: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zamówień publicznych,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Kodeksu cywilnego,</w:t>
      </w:r>
    </w:p>
    <w:p w:rsidR="00126BFD" w:rsidRPr="00E46B89" w:rsidRDefault="00126BFD" w:rsidP="00B87B0C">
      <w:pPr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</w:pPr>
      <w:r w:rsidRPr="00E46B89">
        <w:t>Prawa budowlanego.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Spory wynikłe z niniejszej umowy będzie rozstrzygał sąd powszechny, właściwy dla siedziby Zamawiającego.</w:t>
      </w:r>
    </w:p>
    <w:p w:rsidR="00126BFD" w:rsidRPr="00E46B89" w:rsidRDefault="00126BFD" w:rsidP="00B87B0C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E46B89">
        <w:t>Umowę niniejszą sporządzono w trzech jednobrzmiących egzemplarzach: dwa egzemplarze dla Zamawiającego i jeden egzemplarz dla Wykonawcy.</w:t>
      </w:r>
    </w:p>
    <w:p w:rsidR="00126BFD" w:rsidRPr="00E46B89" w:rsidRDefault="00126BFD" w:rsidP="00126BFD">
      <w:pPr>
        <w:autoSpaceDE w:val="0"/>
        <w:autoSpaceDN w:val="0"/>
        <w:adjustRightInd w:val="0"/>
      </w:pPr>
    </w:p>
    <w:p w:rsidR="00126BFD" w:rsidRPr="00E46B89" w:rsidRDefault="00126BFD" w:rsidP="00126BFD">
      <w:pPr>
        <w:autoSpaceDE w:val="0"/>
        <w:autoSpaceDN w:val="0"/>
        <w:adjustRightInd w:val="0"/>
        <w:jc w:val="center"/>
      </w:pPr>
      <w:r>
        <w:t>ZAMAWIAJĄCY:</w:t>
      </w:r>
      <w:r>
        <w:tab/>
      </w:r>
      <w:r>
        <w:tab/>
      </w:r>
      <w:r w:rsidRPr="00E46B89">
        <w:tab/>
      </w:r>
      <w:r w:rsidRPr="00E46B89">
        <w:tab/>
      </w:r>
      <w:r w:rsidRPr="00E46B89">
        <w:tab/>
        <w:t xml:space="preserve">                   WYKONAWCA:</w:t>
      </w:r>
    </w:p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126BFD" w:rsidRPr="00E46B89" w:rsidRDefault="00126BFD" w:rsidP="00126BFD"/>
    <w:p w:rsidR="00480C54" w:rsidRPr="00E46B89" w:rsidRDefault="00480C54" w:rsidP="00126BFD"/>
    <w:p w:rsidR="00126BFD" w:rsidRDefault="00126BFD" w:rsidP="00126BFD"/>
    <w:p w:rsidR="00126BFD" w:rsidRDefault="00126BFD" w:rsidP="00126BFD"/>
    <w:p w:rsidR="00697529" w:rsidRDefault="00697529" w:rsidP="00126BFD"/>
    <w:p w:rsidR="00697529" w:rsidRDefault="00697529" w:rsidP="00126BFD"/>
    <w:p w:rsidR="00697529" w:rsidRDefault="00697529" w:rsidP="00126BFD"/>
    <w:p w:rsidR="00697529" w:rsidRDefault="00697529" w:rsidP="00126BFD"/>
    <w:p w:rsidR="00697529" w:rsidRDefault="00697529" w:rsidP="00126BFD"/>
    <w:p w:rsidR="00697529" w:rsidRPr="00E46B89" w:rsidRDefault="00697529" w:rsidP="00126BFD"/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Projekt umowy przygotowała:</w:t>
      </w:r>
    </w:p>
    <w:p w:rsidR="00126BFD" w:rsidRPr="000F48A5" w:rsidRDefault="00126BFD" w:rsidP="00126BFD">
      <w:pPr>
        <w:rPr>
          <w:sz w:val="16"/>
          <w:szCs w:val="16"/>
        </w:rPr>
      </w:pPr>
      <w:r w:rsidRPr="000F48A5">
        <w:rPr>
          <w:sz w:val="16"/>
          <w:szCs w:val="16"/>
        </w:rPr>
        <w:t>Agnieszka Maciążek</w:t>
      </w:r>
    </w:p>
    <w:p w:rsidR="002E2473" w:rsidRDefault="002E2473"/>
    <w:sectPr w:rsidR="002E2473" w:rsidSect="002E2473">
      <w:headerReference w:type="default" r:id="rId8"/>
      <w:footerReference w:type="even" r:id="rId9"/>
      <w:footerReference w:type="default" r:id="rId10"/>
      <w:pgSz w:w="11906" w:h="16838"/>
      <w:pgMar w:top="993" w:right="991" w:bottom="709" w:left="993" w:header="42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65" w:rsidRDefault="009C1665" w:rsidP="00126BFD">
      <w:r>
        <w:separator/>
      </w:r>
    </w:p>
  </w:endnote>
  <w:endnote w:type="continuationSeparator" w:id="0">
    <w:p w:rsidR="009C1665" w:rsidRDefault="009C1665" w:rsidP="001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NewRoman">
    <w:altName w:val="Times New Roman"/>
    <w:charset w:val="EE"/>
    <w:family w:val="roman"/>
    <w:pitch w:val="default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AA6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C28" w:rsidRDefault="00AA6C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537256"/>
      <w:docPartObj>
        <w:docPartGallery w:val="Page Numbers (Bottom of Page)"/>
        <w:docPartUnique/>
      </w:docPartObj>
    </w:sdtPr>
    <w:sdtEndPr/>
    <w:sdtContent>
      <w:p w:rsidR="00AA6C28" w:rsidRPr="00A1592B" w:rsidRDefault="00AA6C28" w:rsidP="00A1592B">
        <w:pPr>
          <w:tabs>
            <w:tab w:val="center" w:pos="4536"/>
            <w:tab w:val="right" w:pos="9072"/>
          </w:tabs>
          <w:ind w:right="360"/>
          <w:jc w:val="center"/>
          <w:rPr>
            <w:rFonts w:ascii="Arial" w:hAnsi="Arial"/>
            <w:i/>
            <w:sz w:val="1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44DBF55C" wp14:editId="45609BA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-54610</wp:posOffset>
                  </wp:positionV>
                  <wp:extent cx="6610985" cy="0"/>
                  <wp:effectExtent l="0" t="0" r="0" b="0"/>
                  <wp:wrapNone/>
                  <wp:docPr id="4" name="Łącznik prostoliniowy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1098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" o:allowincell="f" strokeweight=".26mm">
                  <v:stroke joinstyle="miter"/>
                </v:line>
              </w:pict>
            </mc:Fallback>
          </mc:AlternateContent>
        </w:r>
        <w:r>
          <w:rPr>
            <w:rFonts w:eastAsia="Calibri"/>
            <w:sz w:val="14"/>
            <w:lang w:eastAsia="en-US"/>
          </w:rPr>
          <w:t xml:space="preserve"> </w:t>
        </w:r>
        <w:r>
          <w:rPr>
            <w:rFonts w:ascii="Arial" w:eastAsia="Calibri" w:hAnsi="Arial"/>
            <w:i/>
            <w:sz w:val="14"/>
            <w:lang w:eastAsia="en-US"/>
          </w:rPr>
          <w:t xml:space="preserve">Dofinansowano ze środków Ministra Kultury i Dziedzictwa Narodowego </w:t>
        </w:r>
        <w:r>
          <w:rPr>
            <w:rFonts w:ascii="Arial" w:eastAsia="Calibri" w:hAnsi="Arial"/>
            <w:b/>
            <w:i/>
            <w:sz w:val="14"/>
            <w:lang w:eastAsia="en-US"/>
          </w:rPr>
          <w:t xml:space="preserve">                                    </w:t>
        </w:r>
      </w:p>
      <w:p w:rsidR="00AA6C28" w:rsidRDefault="00AA6C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35">
          <w:rPr>
            <w:noProof/>
          </w:rPr>
          <w:t>13</w:t>
        </w:r>
        <w:r>
          <w:fldChar w:fldCharType="end"/>
        </w:r>
      </w:p>
    </w:sdtContent>
  </w:sdt>
  <w:p w:rsidR="00AA6C28" w:rsidRPr="00125683" w:rsidRDefault="00AA6C28" w:rsidP="002E247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65" w:rsidRDefault="009C1665" w:rsidP="00126BFD">
      <w:r>
        <w:separator/>
      </w:r>
    </w:p>
  </w:footnote>
  <w:footnote w:type="continuationSeparator" w:id="0">
    <w:p w:rsidR="009C1665" w:rsidRDefault="009C1665" w:rsidP="001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28" w:rsidRDefault="00AA6C28">
    <w:pPr>
      <w:autoSpaceDE w:val="0"/>
      <w:autoSpaceDN w:val="0"/>
      <w:adjustRightInd w:val="0"/>
      <w:rPr>
        <w:sz w:val="20"/>
      </w:rPr>
    </w:pPr>
    <w:r>
      <w:rPr>
        <w:rFonts w:eastAsia="Calibri"/>
        <w:noProof/>
      </w:rPr>
      <w:drawing>
        <wp:inline distT="0" distB="0" distL="0" distR="0" wp14:anchorId="7BCEDC25" wp14:editId="49E081AF">
          <wp:extent cx="6300470" cy="898965"/>
          <wp:effectExtent l="0" t="0" r="5080" b="0"/>
          <wp:docPr id="3" name="Obraz 3" descr="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9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9766B2B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</w:lvl>
    <w:lvl w:ilvl="1">
      <w:start w:val="1"/>
      <w:numFmt w:val="bullet"/>
      <w:lvlText w:val="◦"/>
      <w:lvlJc w:val="left"/>
      <w:pPr>
        <w:tabs>
          <w:tab w:val="num" w:pos="1109"/>
        </w:tabs>
        <w:ind w:left="11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9"/>
        </w:tabs>
        <w:ind w:left="146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29"/>
        </w:tabs>
        <w:ind w:left="182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89"/>
        </w:tabs>
        <w:ind w:left="21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9"/>
        </w:tabs>
        <w:ind w:left="254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09"/>
        </w:tabs>
        <w:ind w:left="290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69"/>
        </w:tabs>
        <w:ind w:left="32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9"/>
        </w:tabs>
        <w:ind w:left="3629" w:hanging="360"/>
      </w:pPr>
      <w:rPr>
        <w:rFonts w:ascii="OpenSymbol" w:hAnsi="OpenSymbol" w:cs="OpenSymbol"/>
      </w:rPr>
    </w:lvl>
  </w:abstractNum>
  <w:abstractNum w:abstractNumId="7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2482654"/>
    <w:multiLevelType w:val="hybridMultilevel"/>
    <w:tmpl w:val="0ED2DC4A"/>
    <w:lvl w:ilvl="0" w:tplc="9E76B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7E56D6"/>
    <w:multiLevelType w:val="hybridMultilevel"/>
    <w:tmpl w:val="473295C4"/>
    <w:lvl w:ilvl="0" w:tplc="1AF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95180"/>
    <w:multiLevelType w:val="hybridMultilevel"/>
    <w:tmpl w:val="24485054"/>
    <w:lvl w:ilvl="0" w:tplc="2F6207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146DB"/>
    <w:multiLevelType w:val="hybridMultilevel"/>
    <w:tmpl w:val="260E6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F72E56"/>
    <w:multiLevelType w:val="hybridMultilevel"/>
    <w:tmpl w:val="88023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41252F"/>
    <w:multiLevelType w:val="hybridMultilevel"/>
    <w:tmpl w:val="80AE2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51E02"/>
    <w:multiLevelType w:val="hybridMultilevel"/>
    <w:tmpl w:val="947AB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4D2DCD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46BB5"/>
    <w:multiLevelType w:val="hybridMultilevel"/>
    <w:tmpl w:val="BBA2E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1F5566"/>
    <w:multiLevelType w:val="hybridMultilevel"/>
    <w:tmpl w:val="06B6BF78"/>
    <w:lvl w:ilvl="0" w:tplc="0415000F">
      <w:start w:val="1"/>
      <w:numFmt w:val="decimal"/>
      <w:lvlText w:val="%1."/>
      <w:lvlJc w:val="left"/>
      <w:pPr>
        <w:ind w:left="1253" w:hanging="360"/>
      </w:pPr>
    </w:lvl>
    <w:lvl w:ilvl="1" w:tplc="0415000F">
      <w:start w:val="1"/>
      <w:numFmt w:val="decimal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1">
    <w:nsid w:val="10AD60A1"/>
    <w:multiLevelType w:val="hybridMultilevel"/>
    <w:tmpl w:val="AF5E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0D0197"/>
    <w:multiLevelType w:val="hybridMultilevel"/>
    <w:tmpl w:val="4A20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1C4B8B"/>
    <w:multiLevelType w:val="hybridMultilevel"/>
    <w:tmpl w:val="AB84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F63AEC"/>
    <w:multiLevelType w:val="hybridMultilevel"/>
    <w:tmpl w:val="50D0B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4B07"/>
    <w:multiLevelType w:val="hybridMultilevel"/>
    <w:tmpl w:val="FF9A7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B6481"/>
    <w:multiLevelType w:val="hybridMultilevel"/>
    <w:tmpl w:val="C51C4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F1703"/>
    <w:multiLevelType w:val="hybridMultilevel"/>
    <w:tmpl w:val="0C06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D4EC5"/>
    <w:multiLevelType w:val="hybridMultilevel"/>
    <w:tmpl w:val="3E6C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67240"/>
    <w:multiLevelType w:val="hybridMultilevel"/>
    <w:tmpl w:val="856E72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01C6A"/>
    <w:multiLevelType w:val="hybridMultilevel"/>
    <w:tmpl w:val="9B6603F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A4C57"/>
    <w:multiLevelType w:val="hybridMultilevel"/>
    <w:tmpl w:val="D2C21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0B34947"/>
    <w:multiLevelType w:val="hybridMultilevel"/>
    <w:tmpl w:val="D3921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565DEC"/>
    <w:multiLevelType w:val="hybridMultilevel"/>
    <w:tmpl w:val="DB4EFB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55701"/>
    <w:multiLevelType w:val="hybridMultilevel"/>
    <w:tmpl w:val="19867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A5460F"/>
    <w:multiLevelType w:val="hybridMultilevel"/>
    <w:tmpl w:val="FEBC0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E73D22"/>
    <w:multiLevelType w:val="hybridMultilevel"/>
    <w:tmpl w:val="424C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1D69EB"/>
    <w:multiLevelType w:val="hybridMultilevel"/>
    <w:tmpl w:val="5DEA69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3830511"/>
    <w:multiLevelType w:val="hybridMultilevel"/>
    <w:tmpl w:val="33D02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11E33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9D7F21"/>
    <w:multiLevelType w:val="hybridMultilevel"/>
    <w:tmpl w:val="ADE6D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442D9"/>
    <w:multiLevelType w:val="hybridMultilevel"/>
    <w:tmpl w:val="611858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6F67E8"/>
    <w:multiLevelType w:val="hybridMultilevel"/>
    <w:tmpl w:val="D9EE0120"/>
    <w:lvl w:ilvl="0" w:tplc="6FF21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AC0650"/>
    <w:multiLevelType w:val="hybridMultilevel"/>
    <w:tmpl w:val="C4EA0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090858"/>
    <w:multiLevelType w:val="hybridMultilevel"/>
    <w:tmpl w:val="A47A5F1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90F6FC0"/>
    <w:multiLevelType w:val="hybridMultilevel"/>
    <w:tmpl w:val="DF9AD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334EFC"/>
    <w:multiLevelType w:val="hybridMultilevel"/>
    <w:tmpl w:val="ABD23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84711C"/>
    <w:multiLevelType w:val="hybridMultilevel"/>
    <w:tmpl w:val="34DA0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892B30"/>
    <w:multiLevelType w:val="hybridMultilevel"/>
    <w:tmpl w:val="119E4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DC3D0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63284E"/>
    <w:multiLevelType w:val="hybridMultilevel"/>
    <w:tmpl w:val="02748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560EEF"/>
    <w:multiLevelType w:val="hybridMultilevel"/>
    <w:tmpl w:val="328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8426BA"/>
    <w:multiLevelType w:val="hybridMultilevel"/>
    <w:tmpl w:val="CB92159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18E5B6B"/>
    <w:multiLevelType w:val="hybridMultilevel"/>
    <w:tmpl w:val="CA94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9F49A8"/>
    <w:multiLevelType w:val="hybridMultilevel"/>
    <w:tmpl w:val="E28E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4F2723"/>
    <w:multiLevelType w:val="hybridMultilevel"/>
    <w:tmpl w:val="3964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5A7CD3"/>
    <w:multiLevelType w:val="hybridMultilevel"/>
    <w:tmpl w:val="3C9C992E"/>
    <w:lvl w:ilvl="0" w:tplc="E9C268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CB41D8"/>
    <w:multiLevelType w:val="hybridMultilevel"/>
    <w:tmpl w:val="9CEC8FD8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C83719"/>
    <w:multiLevelType w:val="hybridMultilevel"/>
    <w:tmpl w:val="05E2F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61">
    <w:nsid w:val="7883018F"/>
    <w:multiLevelType w:val="hybridMultilevel"/>
    <w:tmpl w:val="FD0441E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BF6565E"/>
    <w:multiLevelType w:val="hybridMultilevel"/>
    <w:tmpl w:val="227C5C4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3F71FD"/>
    <w:multiLevelType w:val="hybridMultilevel"/>
    <w:tmpl w:val="69B4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7873D1"/>
    <w:multiLevelType w:val="hybridMultilevel"/>
    <w:tmpl w:val="BEC8B00A"/>
    <w:lvl w:ilvl="0" w:tplc="EA101A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4"/>
  </w:num>
  <w:num w:numId="3">
    <w:abstractNumId w:val="17"/>
  </w:num>
  <w:num w:numId="4">
    <w:abstractNumId w:val="30"/>
  </w:num>
  <w:num w:numId="5">
    <w:abstractNumId w:val="31"/>
  </w:num>
  <w:num w:numId="6">
    <w:abstractNumId w:val="24"/>
  </w:num>
  <w:num w:numId="7">
    <w:abstractNumId w:val="39"/>
  </w:num>
  <w:num w:numId="8">
    <w:abstractNumId w:val="61"/>
  </w:num>
  <w:num w:numId="9">
    <w:abstractNumId w:val="42"/>
  </w:num>
  <w:num w:numId="10">
    <w:abstractNumId w:val="52"/>
  </w:num>
  <w:num w:numId="11">
    <w:abstractNumId w:val="57"/>
  </w:num>
  <w:num w:numId="12">
    <w:abstractNumId w:val="12"/>
  </w:num>
  <w:num w:numId="13">
    <w:abstractNumId w:val="25"/>
  </w:num>
  <w:num w:numId="14">
    <w:abstractNumId w:val="15"/>
  </w:num>
  <w:num w:numId="15">
    <w:abstractNumId w:val="34"/>
  </w:num>
  <w:num w:numId="16">
    <w:abstractNumId w:val="18"/>
  </w:num>
  <w:num w:numId="17">
    <w:abstractNumId w:val="19"/>
  </w:num>
  <w:num w:numId="18">
    <w:abstractNumId w:val="44"/>
  </w:num>
  <w:num w:numId="19">
    <w:abstractNumId w:val="50"/>
  </w:num>
  <w:num w:numId="20">
    <w:abstractNumId w:val="62"/>
  </w:num>
  <w:num w:numId="21">
    <w:abstractNumId w:val="54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47"/>
  </w:num>
  <w:num w:numId="25">
    <w:abstractNumId w:val="37"/>
  </w:num>
  <w:num w:numId="26">
    <w:abstractNumId w:val="29"/>
  </w:num>
  <w:num w:numId="27">
    <w:abstractNumId w:val="35"/>
  </w:num>
  <w:num w:numId="28">
    <w:abstractNumId w:val="55"/>
  </w:num>
  <w:num w:numId="29">
    <w:abstractNumId w:val="38"/>
  </w:num>
  <w:num w:numId="30">
    <w:abstractNumId w:val="46"/>
  </w:num>
  <w:num w:numId="31">
    <w:abstractNumId w:val="49"/>
  </w:num>
  <w:num w:numId="32">
    <w:abstractNumId w:val="51"/>
  </w:num>
  <w:num w:numId="33">
    <w:abstractNumId w:val="26"/>
  </w:num>
  <w:num w:numId="34">
    <w:abstractNumId w:val="41"/>
  </w:num>
  <w:num w:numId="35">
    <w:abstractNumId w:val="33"/>
  </w:num>
  <w:num w:numId="36">
    <w:abstractNumId w:val="20"/>
  </w:num>
  <w:num w:numId="37">
    <w:abstractNumId w:val="23"/>
  </w:num>
  <w:num w:numId="38">
    <w:abstractNumId w:val="48"/>
  </w:num>
  <w:num w:numId="39">
    <w:abstractNumId w:val="22"/>
  </w:num>
  <w:num w:numId="40">
    <w:abstractNumId w:val="9"/>
  </w:num>
  <w:num w:numId="41">
    <w:abstractNumId w:val="10"/>
  </w:num>
  <w:num w:numId="42">
    <w:abstractNumId w:val="11"/>
  </w:num>
  <w:num w:numId="43">
    <w:abstractNumId w:val="56"/>
  </w:num>
  <w:num w:numId="44">
    <w:abstractNumId w:val="63"/>
  </w:num>
  <w:num w:numId="45">
    <w:abstractNumId w:val="16"/>
  </w:num>
  <w:num w:numId="46">
    <w:abstractNumId w:val="59"/>
  </w:num>
  <w:num w:numId="47">
    <w:abstractNumId w:val="43"/>
  </w:num>
  <w:num w:numId="48">
    <w:abstractNumId w:val="27"/>
  </w:num>
  <w:num w:numId="49">
    <w:abstractNumId w:val="36"/>
  </w:num>
  <w:num w:numId="50">
    <w:abstractNumId w:val="7"/>
  </w:num>
  <w:num w:numId="51">
    <w:abstractNumId w:val="21"/>
  </w:num>
  <w:num w:numId="52">
    <w:abstractNumId w:val="53"/>
  </w:num>
  <w:num w:numId="53">
    <w:abstractNumId w:val="13"/>
  </w:num>
  <w:num w:numId="54">
    <w:abstractNumId w:val="32"/>
  </w:num>
  <w:num w:numId="55">
    <w:abstractNumId w:val="40"/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FD"/>
    <w:rsid w:val="00032F41"/>
    <w:rsid w:val="000412CC"/>
    <w:rsid w:val="00080102"/>
    <w:rsid w:val="000A596E"/>
    <w:rsid w:val="000A6835"/>
    <w:rsid w:val="000D506D"/>
    <w:rsid w:val="000E089E"/>
    <w:rsid w:val="001115E1"/>
    <w:rsid w:val="0011567B"/>
    <w:rsid w:val="00126BFD"/>
    <w:rsid w:val="001540E8"/>
    <w:rsid w:val="00154C4C"/>
    <w:rsid w:val="00157489"/>
    <w:rsid w:val="00164F96"/>
    <w:rsid w:val="001A2B8A"/>
    <w:rsid w:val="001C6C41"/>
    <w:rsid w:val="001F6FC7"/>
    <w:rsid w:val="00206DA3"/>
    <w:rsid w:val="0024228E"/>
    <w:rsid w:val="00282F74"/>
    <w:rsid w:val="002B25BB"/>
    <w:rsid w:val="002D0D74"/>
    <w:rsid w:val="002E2473"/>
    <w:rsid w:val="003928D5"/>
    <w:rsid w:val="003B4FB7"/>
    <w:rsid w:val="003C2AF2"/>
    <w:rsid w:val="003D0835"/>
    <w:rsid w:val="003D7F39"/>
    <w:rsid w:val="00477551"/>
    <w:rsid w:val="00480C54"/>
    <w:rsid w:val="00495F19"/>
    <w:rsid w:val="004C344D"/>
    <w:rsid w:val="004C4CEB"/>
    <w:rsid w:val="004D6436"/>
    <w:rsid w:val="004E465B"/>
    <w:rsid w:val="004E5F17"/>
    <w:rsid w:val="004F7385"/>
    <w:rsid w:val="005005CA"/>
    <w:rsid w:val="00516F45"/>
    <w:rsid w:val="00534CD0"/>
    <w:rsid w:val="00551DF0"/>
    <w:rsid w:val="00557CB0"/>
    <w:rsid w:val="005675A1"/>
    <w:rsid w:val="005675B2"/>
    <w:rsid w:val="00571FE0"/>
    <w:rsid w:val="00584752"/>
    <w:rsid w:val="005C5961"/>
    <w:rsid w:val="005D5DF6"/>
    <w:rsid w:val="005E2C57"/>
    <w:rsid w:val="005F09BC"/>
    <w:rsid w:val="005F25B9"/>
    <w:rsid w:val="00623165"/>
    <w:rsid w:val="006363C6"/>
    <w:rsid w:val="006365C4"/>
    <w:rsid w:val="00643C77"/>
    <w:rsid w:val="006848EB"/>
    <w:rsid w:val="00697529"/>
    <w:rsid w:val="006B357A"/>
    <w:rsid w:val="00711445"/>
    <w:rsid w:val="00796AF1"/>
    <w:rsid w:val="007A4DAF"/>
    <w:rsid w:val="007A4F9E"/>
    <w:rsid w:val="007A6A99"/>
    <w:rsid w:val="007F6983"/>
    <w:rsid w:val="00806CEA"/>
    <w:rsid w:val="00866D41"/>
    <w:rsid w:val="008A568D"/>
    <w:rsid w:val="008A7C48"/>
    <w:rsid w:val="008E3CDF"/>
    <w:rsid w:val="009B6068"/>
    <w:rsid w:val="009C1665"/>
    <w:rsid w:val="009D2FF0"/>
    <w:rsid w:val="00A1592B"/>
    <w:rsid w:val="00A44019"/>
    <w:rsid w:val="00A563CE"/>
    <w:rsid w:val="00A667B0"/>
    <w:rsid w:val="00A95757"/>
    <w:rsid w:val="00AA46A1"/>
    <w:rsid w:val="00AA6C28"/>
    <w:rsid w:val="00AE78C9"/>
    <w:rsid w:val="00AF1227"/>
    <w:rsid w:val="00AF6B6F"/>
    <w:rsid w:val="00B22EB9"/>
    <w:rsid w:val="00B87B0C"/>
    <w:rsid w:val="00BB4C8F"/>
    <w:rsid w:val="00BF631E"/>
    <w:rsid w:val="00C061E3"/>
    <w:rsid w:val="00C51FD2"/>
    <w:rsid w:val="00C5629D"/>
    <w:rsid w:val="00C6546C"/>
    <w:rsid w:val="00C9114E"/>
    <w:rsid w:val="00CA47C4"/>
    <w:rsid w:val="00D27C41"/>
    <w:rsid w:val="00D76018"/>
    <w:rsid w:val="00D85AFC"/>
    <w:rsid w:val="00DB43F2"/>
    <w:rsid w:val="00DB58B4"/>
    <w:rsid w:val="00DE17CC"/>
    <w:rsid w:val="00E14C51"/>
    <w:rsid w:val="00E45878"/>
    <w:rsid w:val="00E6047F"/>
    <w:rsid w:val="00EA02BF"/>
    <w:rsid w:val="00EB347A"/>
    <w:rsid w:val="00ED281F"/>
    <w:rsid w:val="00F020AA"/>
    <w:rsid w:val="00F4796E"/>
    <w:rsid w:val="00F61AA8"/>
    <w:rsid w:val="00F631C5"/>
    <w:rsid w:val="00F65884"/>
    <w:rsid w:val="00F87961"/>
    <w:rsid w:val="00F92613"/>
    <w:rsid w:val="00FF03E9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D2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Normalny"/>
    <w:link w:val="Nagwek1Znak"/>
    <w:qFormat/>
    <w:rsid w:val="00126BF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6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Normalny"/>
    <w:link w:val="Nagwek3Znak"/>
    <w:qFormat/>
    <w:rsid w:val="00126BFD"/>
    <w:pPr>
      <w:numPr>
        <w:ilvl w:val="2"/>
        <w:numId w:val="2"/>
      </w:numPr>
      <w:tabs>
        <w:tab w:val="left" w:pos="50"/>
      </w:tabs>
      <w:spacing w:after="200" w:line="288" w:lineRule="auto"/>
      <w:jc w:val="both"/>
      <w:outlineLvl w:val="2"/>
    </w:pPr>
    <w:rPr>
      <w:sz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126B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126BFD"/>
    <w:rPr>
      <w:rFonts w:ascii="Times New Roman" w:eastAsia="Times New Roman" w:hAnsi="Times New Roman" w:cs="Times New Roman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rsid w:val="00126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"/>
    <w:basedOn w:val="Normalny"/>
    <w:link w:val="TekstpodstawowyZnak"/>
    <w:semiHidden/>
    <w:rsid w:val="00126BFD"/>
    <w:pPr>
      <w:autoSpaceDE w:val="0"/>
      <w:autoSpaceDN w:val="0"/>
      <w:adjustRightInd w:val="0"/>
    </w:pPr>
    <w:rPr>
      <w:b/>
      <w:bCs/>
      <w:szCs w:val="20"/>
    </w:rPr>
  </w:style>
  <w:style w:type="character" w:customStyle="1" w:styleId="TekstpodstawowyZnak">
    <w:name w:val="Tekst podstawowy Znak"/>
    <w:aliases w:val="bt Znak"/>
    <w:basedOn w:val="Domylnaczcionkaakapitu"/>
    <w:link w:val="Tekstpodstawowy"/>
    <w:semiHidden/>
    <w:rsid w:val="00126B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126BFD"/>
  </w:style>
  <w:style w:type="paragraph" w:customStyle="1" w:styleId="Default">
    <w:name w:val="Default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126BFD"/>
    <w:pPr>
      <w:widowControl w:val="0"/>
      <w:suppressAutoHyphens/>
      <w:autoSpaceDE w:val="0"/>
    </w:pPr>
    <w:rPr>
      <w:rFonts w:cs="Tahoma"/>
      <w:color w:val="000000"/>
      <w:kern w:val="1"/>
      <w:lang w:eastAsia="hi-IN" w:bidi="hi-I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26BF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126BFD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26BFD"/>
    <w:pPr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western">
    <w:name w:val="western"/>
    <w:basedOn w:val="Normalny"/>
    <w:rsid w:val="00126BFD"/>
    <w:pPr>
      <w:spacing w:before="100" w:beforeAutospacing="1" w:after="100" w:afterAutospacing="1"/>
      <w:jc w:val="both"/>
    </w:pPr>
    <w:rPr>
      <w:rFonts w:ascii="Arial Unicode MS" w:hAnsi="Arial Unicode MS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BFD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BFD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110">
    <w:name w:val="1.10"/>
    <w:basedOn w:val="Normalny"/>
    <w:next w:val="Normalny"/>
    <w:rsid w:val="00126BFD"/>
    <w:pPr>
      <w:tabs>
        <w:tab w:val="left" w:pos="10946"/>
        <w:tab w:val="left" w:pos="11059"/>
        <w:tab w:val="left" w:pos="11116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nak">
    <w:name w:val="Znak"/>
    <w:basedOn w:val="Normalny"/>
    <w:rsid w:val="00126BFD"/>
  </w:style>
  <w:style w:type="paragraph" w:customStyle="1" w:styleId="text-justify">
    <w:name w:val="text-justify"/>
    <w:basedOn w:val="Normalny"/>
    <w:rsid w:val="00126BF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26B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B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BFD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BFD"/>
    <w:rPr>
      <w:rFonts w:ascii="Times New Roman" w:eastAsia="Times New Roman" w:hAnsi="Times New Roman" w:cs="Times New Roman"/>
      <w:b/>
      <w:bCs/>
      <w:kern w:val="2"/>
      <w:sz w:val="20"/>
      <w:szCs w:val="20"/>
      <w:lang w:eastAsia="pl-PL" w:bidi="hi-IN"/>
    </w:rPr>
  </w:style>
  <w:style w:type="paragraph" w:styleId="Poprawka">
    <w:name w:val="Revision"/>
    <w:hidden/>
    <w:uiPriority w:val="99"/>
    <w:semiHidden/>
    <w:rsid w:val="0012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">
    <w:name w:val="WW-Normal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Normalny2">
    <w:name w:val="Normalny2"/>
    <w:rsid w:val="00F61AA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7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7B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623165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D2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8527</Words>
  <Characters>51166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7</cp:revision>
  <cp:lastPrinted>2017-07-19T09:43:00Z</cp:lastPrinted>
  <dcterms:created xsi:type="dcterms:W3CDTF">2017-07-19T09:15:00Z</dcterms:created>
  <dcterms:modified xsi:type="dcterms:W3CDTF">2017-07-19T11:32:00Z</dcterms:modified>
</cp:coreProperties>
</file>