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4F" w:rsidRPr="00C6584F" w:rsidRDefault="00C6584F" w:rsidP="00C6584F">
      <w:pPr>
        <w:pStyle w:val="Textbody"/>
        <w:spacing w:after="0" w:line="360" w:lineRule="auto"/>
        <w:jc w:val="center"/>
        <w:rPr>
          <w:rFonts w:ascii="Arial" w:hAnsi="Arial"/>
          <w:b/>
          <w:sz w:val="22"/>
          <w:szCs w:val="22"/>
        </w:rPr>
      </w:pPr>
      <w:r w:rsidRPr="00C6584F">
        <w:rPr>
          <w:rFonts w:ascii="Arial" w:hAnsi="Arial"/>
          <w:b/>
          <w:sz w:val="22"/>
          <w:szCs w:val="22"/>
        </w:rPr>
        <w:t xml:space="preserve">ZAŁĄCZNIK NR </w:t>
      </w:r>
      <w:r w:rsidR="009F6349">
        <w:rPr>
          <w:rFonts w:ascii="Arial" w:hAnsi="Arial"/>
          <w:b/>
          <w:sz w:val="22"/>
          <w:szCs w:val="22"/>
        </w:rPr>
        <w:t xml:space="preserve">3 </w:t>
      </w:r>
      <w:r w:rsidRPr="00C6584F">
        <w:rPr>
          <w:rFonts w:ascii="Arial" w:hAnsi="Arial"/>
          <w:b/>
          <w:sz w:val="22"/>
          <w:szCs w:val="22"/>
        </w:rPr>
        <w:t>do SIWZ</w:t>
      </w:r>
    </w:p>
    <w:p w:rsidR="00C6584F" w:rsidRPr="00E449AA" w:rsidRDefault="00C6584F" w:rsidP="00C6584F">
      <w:pPr>
        <w:pStyle w:val="Textbody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E449AA">
        <w:t>Szczegółowy opis przedmiotu zamówienia</w:t>
      </w:r>
    </w:p>
    <w:p w:rsidR="00C6584F" w:rsidRPr="00E449AA" w:rsidRDefault="00C6584F" w:rsidP="00C6584F">
      <w:pPr>
        <w:pStyle w:val="Textbody"/>
        <w:spacing w:after="0" w:line="360" w:lineRule="auto"/>
        <w:rPr>
          <w:rFonts w:ascii="Arial" w:hAnsi="Arial"/>
          <w:sz w:val="20"/>
          <w:szCs w:val="20"/>
        </w:rPr>
      </w:pPr>
    </w:p>
    <w:p w:rsidR="00C6584F" w:rsidRPr="00E449AA" w:rsidRDefault="00C6584F" w:rsidP="00B5200C">
      <w:pPr>
        <w:pStyle w:val="Textbody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E449AA">
        <w:rPr>
          <w:rFonts w:ascii="Arial" w:hAnsi="Arial"/>
          <w:sz w:val="20"/>
          <w:szCs w:val="20"/>
        </w:rPr>
        <w:t>1. Przedmiotem zamówienia jest usługa zarządzania i eksploatacji sieci bezprzewodowej zrealizowanej na potrzeby projektu : „Dostęp do Internetu szansą na rozwój dla „wykluczonych cyfrowo” mieszkańców gminy Halinów”. Zakres usługi obejmuje:</w:t>
      </w:r>
    </w:p>
    <w:p w:rsidR="00C6584F" w:rsidRPr="00E449AA" w:rsidRDefault="00C6584F" w:rsidP="00B5200C">
      <w:pPr>
        <w:pStyle w:val="Textbody"/>
        <w:spacing w:after="0" w:line="360" w:lineRule="auto"/>
        <w:ind w:left="425" w:hanging="288"/>
        <w:jc w:val="both"/>
        <w:rPr>
          <w:rFonts w:ascii="Arial" w:hAnsi="Arial"/>
          <w:sz w:val="20"/>
          <w:szCs w:val="20"/>
        </w:rPr>
      </w:pPr>
      <w:r w:rsidRPr="00E449AA">
        <w:rPr>
          <w:rFonts w:ascii="Arial" w:hAnsi="Arial"/>
          <w:sz w:val="20"/>
          <w:szCs w:val="20"/>
        </w:rPr>
        <w:t>1)</w:t>
      </w:r>
      <w:r w:rsidRPr="00E449AA">
        <w:rPr>
          <w:rFonts w:ascii="Arial" w:hAnsi="Arial"/>
          <w:sz w:val="20"/>
          <w:szCs w:val="20"/>
        </w:rPr>
        <w:tab/>
        <w:t xml:space="preserve">dostawę łącza klasy operatorskiej o przepływności symetrycznej netto </w:t>
      </w:r>
      <w:r w:rsidR="00243D29" w:rsidRPr="00E449AA">
        <w:rPr>
          <w:rFonts w:ascii="Arial" w:hAnsi="Arial"/>
          <w:sz w:val="20"/>
          <w:szCs w:val="20"/>
        </w:rPr>
        <w:t>15</w:t>
      </w:r>
      <w:r w:rsidRPr="00E449AA">
        <w:rPr>
          <w:rFonts w:ascii="Arial" w:hAnsi="Arial"/>
          <w:sz w:val="20"/>
          <w:szCs w:val="20"/>
        </w:rPr>
        <w:t xml:space="preserve"> </w:t>
      </w:r>
      <w:proofErr w:type="spellStart"/>
      <w:r w:rsidRPr="00E449AA">
        <w:rPr>
          <w:rFonts w:ascii="Arial" w:hAnsi="Arial"/>
          <w:sz w:val="20"/>
          <w:szCs w:val="20"/>
        </w:rPr>
        <w:t>Mbps</w:t>
      </w:r>
      <w:proofErr w:type="spellEnd"/>
      <w:r w:rsidRPr="00E449AA">
        <w:rPr>
          <w:rFonts w:ascii="Arial" w:hAnsi="Arial"/>
          <w:sz w:val="20"/>
          <w:szCs w:val="20"/>
        </w:rPr>
        <w:t xml:space="preserve"> do głównego punktu dystrybucyjnego (siedziba Urzędu Gminy Halinów),</w:t>
      </w:r>
    </w:p>
    <w:p w:rsidR="00C6584F" w:rsidRPr="00E449AA" w:rsidRDefault="00C6584F" w:rsidP="00B5200C">
      <w:pPr>
        <w:pStyle w:val="Textbody"/>
        <w:spacing w:after="0" w:line="360" w:lineRule="auto"/>
        <w:ind w:left="425" w:hanging="288"/>
        <w:jc w:val="both"/>
        <w:rPr>
          <w:rFonts w:ascii="Arial" w:hAnsi="Arial"/>
          <w:sz w:val="20"/>
          <w:szCs w:val="20"/>
        </w:rPr>
      </w:pPr>
      <w:r w:rsidRPr="00E449AA">
        <w:rPr>
          <w:rFonts w:ascii="Arial" w:hAnsi="Arial"/>
          <w:sz w:val="20"/>
          <w:szCs w:val="20"/>
        </w:rPr>
        <w:t>2)</w:t>
      </w:r>
      <w:r w:rsidRPr="00E449AA">
        <w:rPr>
          <w:rFonts w:ascii="Arial" w:hAnsi="Arial"/>
          <w:sz w:val="20"/>
          <w:szCs w:val="20"/>
        </w:rPr>
        <w:tab/>
        <w:t xml:space="preserve">zapewnienie dostępu do szerokopasmowego Internetu o przepływności 1/0,5 </w:t>
      </w:r>
      <w:proofErr w:type="spellStart"/>
      <w:r w:rsidRPr="00E449AA">
        <w:rPr>
          <w:rFonts w:ascii="Arial" w:hAnsi="Arial"/>
          <w:sz w:val="20"/>
          <w:szCs w:val="20"/>
        </w:rPr>
        <w:t>Mbps</w:t>
      </w:r>
      <w:proofErr w:type="spellEnd"/>
      <w:r w:rsidRPr="00E449AA">
        <w:rPr>
          <w:rFonts w:ascii="Arial" w:hAnsi="Arial"/>
          <w:sz w:val="20"/>
          <w:szCs w:val="20"/>
        </w:rPr>
        <w:t xml:space="preserve"> (</w:t>
      </w:r>
      <w:proofErr w:type="spellStart"/>
      <w:r w:rsidRPr="00E449AA">
        <w:rPr>
          <w:rFonts w:ascii="Arial" w:hAnsi="Arial"/>
          <w:sz w:val="20"/>
          <w:szCs w:val="20"/>
        </w:rPr>
        <w:t>download</w:t>
      </w:r>
      <w:proofErr w:type="spellEnd"/>
      <w:r w:rsidRPr="00E449AA">
        <w:rPr>
          <w:rFonts w:ascii="Arial" w:hAnsi="Arial"/>
          <w:sz w:val="20"/>
          <w:szCs w:val="20"/>
        </w:rPr>
        <w:t>/</w:t>
      </w:r>
      <w:proofErr w:type="spellStart"/>
      <w:r w:rsidRPr="00E449AA">
        <w:rPr>
          <w:rFonts w:ascii="Arial" w:hAnsi="Arial"/>
          <w:sz w:val="20"/>
          <w:szCs w:val="20"/>
        </w:rPr>
        <w:t>upload</w:t>
      </w:r>
      <w:proofErr w:type="spellEnd"/>
      <w:r w:rsidRPr="00E449AA">
        <w:rPr>
          <w:rFonts w:ascii="Arial" w:hAnsi="Arial"/>
          <w:sz w:val="20"/>
          <w:szCs w:val="20"/>
        </w:rPr>
        <w:t>) dla 200 beneficjentów projektu, zlokalizowanych w miejscowościach</w:t>
      </w:r>
      <w:r w:rsidR="00ED522C" w:rsidRPr="00E449AA">
        <w:rPr>
          <w:rFonts w:ascii="Arial" w:hAnsi="Arial"/>
          <w:sz w:val="20"/>
          <w:szCs w:val="20"/>
        </w:rPr>
        <w:t xml:space="preserve"> wyszczególnionych w pkt 8,</w:t>
      </w:r>
    </w:p>
    <w:p w:rsidR="00C6584F" w:rsidRPr="00E449AA" w:rsidRDefault="00C6584F" w:rsidP="00B5200C">
      <w:pPr>
        <w:pStyle w:val="Textbody"/>
        <w:spacing w:after="0" w:line="360" w:lineRule="auto"/>
        <w:ind w:left="425" w:hanging="288"/>
        <w:jc w:val="both"/>
        <w:rPr>
          <w:rFonts w:ascii="Arial" w:hAnsi="Arial"/>
          <w:sz w:val="20"/>
          <w:szCs w:val="20"/>
        </w:rPr>
      </w:pPr>
      <w:r w:rsidRPr="00E449AA">
        <w:rPr>
          <w:rFonts w:ascii="Arial" w:hAnsi="Arial"/>
          <w:sz w:val="20"/>
          <w:szCs w:val="20"/>
        </w:rPr>
        <w:t>3)</w:t>
      </w:r>
      <w:r w:rsidRPr="00E449AA">
        <w:rPr>
          <w:rFonts w:ascii="Arial" w:hAnsi="Arial"/>
          <w:sz w:val="20"/>
          <w:szCs w:val="20"/>
        </w:rPr>
        <w:tab/>
        <w:t xml:space="preserve">świadczenie usługi zarządzania i serwisowania sieci bezprzewodowej LMDS (1 sektor radiowy) oraz </w:t>
      </w:r>
      <w:proofErr w:type="spellStart"/>
      <w:r w:rsidRPr="00E449AA">
        <w:rPr>
          <w:rFonts w:ascii="Arial" w:hAnsi="Arial"/>
          <w:sz w:val="20"/>
          <w:szCs w:val="20"/>
        </w:rPr>
        <w:t>Wi</w:t>
      </w:r>
      <w:proofErr w:type="spellEnd"/>
      <w:r w:rsidRPr="00E449AA">
        <w:rPr>
          <w:rFonts w:ascii="Arial" w:hAnsi="Arial"/>
          <w:sz w:val="20"/>
          <w:szCs w:val="20"/>
        </w:rPr>
        <w:t>-Fi 801.11a (</w:t>
      </w:r>
      <w:r w:rsidR="00243D29" w:rsidRPr="00E449AA">
        <w:rPr>
          <w:rFonts w:ascii="Arial" w:hAnsi="Arial"/>
          <w:sz w:val="20"/>
          <w:szCs w:val="20"/>
        </w:rPr>
        <w:t>6</w:t>
      </w:r>
      <w:r w:rsidRPr="00E449AA">
        <w:rPr>
          <w:rFonts w:ascii="Arial" w:hAnsi="Arial"/>
          <w:sz w:val="20"/>
          <w:szCs w:val="20"/>
        </w:rPr>
        <w:t xml:space="preserve"> stacji bazowych).</w:t>
      </w:r>
    </w:p>
    <w:p w:rsidR="00C6584F" w:rsidRPr="00E449AA" w:rsidRDefault="00C6584F" w:rsidP="00C6584F">
      <w:pPr>
        <w:pStyle w:val="Textbody"/>
        <w:spacing w:after="0" w:line="360" w:lineRule="auto"/>
        <w:rPr>
          <w:rFonts w:ascii="Arial" w:hAnsi="Arial"/>
          <w:sz w:val="20"/>
          <w:szCs w:val="20"/>
        </w:rPr>
      </w:pPr>
    </w:p>
    <w:p w:rsidR="00C6584F" w:rsidRPr="00E449AA" w:rsidRDefault="00F40D25" w:rsidP="00C6584F">
      <w:pPr>
        <w:pStyle w:val="Textbody"/>
        <w:spacing w:line="360" w:lineRule="auto"/>
        <w:jc w:val="both"/>
        <w:rPr>
          <w:rFonts w:ascii="Arial" w:hAnsi="Arial"/>
          <w:sz w:val="20"/>
          <w:szCs w:val="20"/>
        </w:rPr>
      </w:pPr>
      <w:r w:rsidRPr="00E449AA">
        <w:rPr>
          <w:rFonts w:ascii="Arial" w:hAnsi="Arial"/>
          <w:sz w:val="20"/>
          <w:szCs w:val="20"/>
        </w:rPr>
        <w:t xml:space="preserve">2. </w:t>
      </w:r>
      <w:r w:rsidR="00C6584F" w:rsidRPr="00E449AA">
        <w:rPr>
          <w:rFonts w:ascii="Arial" w:hAnsi="Arial"/>
          <w:sz w:val="20"/>
          <w:szCs w:val="20"/>
        </w:rPr>
        <w:t xml:space="preserve">Usługa dostępowa świadczona będzie z wykorzystaniem sieci bezprzewodowej UM Halinowa, tj. systemu </w:t>
      </w:r>
      <w:r w:rsidR="00243D29" w:rsidRPr="00E449AA">
        <w:rPr>
          <w:rFonts w:ascii="Arial" w:hAnsi="Arial"/>
          <w:sz w:val="20"/>
          <w:szCs w:val="20"/>
        </w:rPr>
        <w:t>6</w:t>
      </w:r>
      <w:r w:rsidR="00C6584F" w:rsidRPr="00E449AA">
        <w:rPr>
          <w:rFonts w:ascii="Arial" w:hAnsi="Arial"/>
          <w:sz w:val="20"/>
          <w:szCs w:val="20"/>
        </w:rPr>
        <w:t xml:space="preserve"> stacji bazowych </w:t>
      </w:r>
      <w:proofErr w:type="spellStart"/>
      <w:r w:rsidR="00C6584F" w:rsidRPr="00E449AA">
        <w:rPr>
          <w:rFonts w:ascii="Arial" w:hAnsi="Arial"/>
          <w:sz w:val="20"/>
          <w:szCs w:val="20"/>
        </w:rPr>
        <w:t>Wi</w:t>
      </w:r>
      <w:proofErr w:type="spellEnd"/>
      <w:r w:rsidR="00C6584F" w:rsidRPr="00E449AA">
        <w:rPr>
          <w:rFonts w:ascii="Arial" w:hAnsi="Arial"/>
          <w:sz w:val="20"/>
          <w:szCs w:val="20"/>
        </w:rPr>
        <w:t xml:space="preserve">-Fi zlokalizowanych na terenie gminy Halinów w miejscowościach: Halinów, </w:t>
      </w:r>
      <w:r w:rsidR="006F3236" w:rsidRPr="00E449AA">
        <w:rPr>
          <w:rFonts w:ascii="Arial" w:hAnsi="Arial"/>
          <w:sz w:val="20"/>
          <w:szCs w:val="20"/>
        </w:rPr>
        <w:t xml:space="preserve">Hipolitów, </w:t>
      </w:r>
      <w:r w:rsidR="00C6584F" w:rsidRPr="00E449AA">
        <w:rPr>
          <w:rFonts w:ascii="Arial" w:hAnsi="Arial"/>
          <w:sz w:val="20"/>
          <w:szCs w:val="20"/>
        </w:rPr>
        <w:t>Okuniew, Chobot, Cisie, Brzeziny oraz za pośrednictwem sieci własnej operatora, w lokalizacjach w których nie jest możliwe zrealizowanie połączeń do istniejących stacji bazowych</w:t>
      </w:r>
      <w:r w:rsidR="0098677C" w:rsidRPr="00E449AA">
        <w:rPr>
          <w:rFonts w:ascii="Arial" w:hAnsi="Arial"/>
          <w:sz w:val="20"/>
          <w:szCs w:val="20"/>
        </w:rPr>
        <w:t xml:space="preserve">, </w:t>
      </w:r>
      <w:r w:rsidR="00CB7897" w:rsidRPr="00E449AA">
        <w:rPr>
          <w:rFonts w:ascii="Arial" w:hAnsi="Arial"/>
          <w:sz w:val="20"/>
          <w:szCs w:val="20"/>
        </w:rPr>
        <w:t>z wyłączeniem świadczenia usługi dostępowej po miedzi</w:t>
      </w:r>
      <w:r w:rsidR="00C6584F" w:rsidRPr="00E449AA">
        <w:rPr>
          <w:rFonts w:ascii="Arial" w:hAnsi="Arial"/>
          <w:sz w:val="20"/>
          <w:szCs w:val="20"/>
        </w:rPr>
        <w:t>.</w:t>
      </w:r>
    </w:p>
    <w:p w:rsidR="00C6584F" w:rsidRPr="00E449AA" w:rsidRDefault="00F40D25" w:rsidP="00C6584F">
      <w:pPr>
        <w:pStyle w:val="Textbody"/>
        <w:spacing w:line="360" w:lineRule="auto"/>
        <w:jc w:val="both"/>
        <w:rPr>
          <w:rFonts w:ascii="Arial" w:hAnsi="Arial"/>
          <w:sz w:val="20"/>
          <w:szCs w:val="20"/>
        </w:rPr>
      </w:pPr>
      <w:r w:rsidRPr="00E449AA">
        <w:rPr>
          <w:rFonts w:ascii="Arial" w:hAnsi="Arial"/>
          <w:sz w:val="20"/>
          <w:szCs w:val="20"/>
        </w:rPr>
        <w:t xml:space="preserve">3. </w:t>
      </w:r>
      <w:r w:rsidR="00C6584F" w:rsidRPr="00E449AA">
        <w:rPr>
          <w:rFonts w:ascii="Arial" w:hAnsi="Arial"/>
          <w:sz w:val="20"/>
          <w:szCs w:val="20"/>
        </w:rPr>
        <w:t>Zamawiający wymaga, aby funkcjonalność sieci własnej operatora zapewniała zestawienie kanału transmisyjnego od beneficjenta ostatecznego do głównego punktu dystrybucyjnego sieci, skąd połączenie z Internetem zrealizowane będzie łączem klasy operatorskiej. (zamawiający wymaga możliwości kształtowania ruchu pochodzącego od wszystkich beneficjentów ostatecznych w własnej sieci).</w:t>
      </w:r>
      <w:r w:rsidR="006F3236" w:rsidRPr="00E449AA">
        <w:rPr>
          <w:rFonts w:ascii="Arial" w:hAnsi="Arial"/>
          <w:sz w:val="20"/>
          <w:szCs w:val="20"/>
        </w:rPr>
        <w:t xml:space="preserve"> Ilość tak realizowanych połączeń nie </w:t>
      </w:r>
      <w:r w:rsidR="009C7570" w:rsidRPr="00E449AA">
        <w:rPr>
          <w:rFonts w:ascii="Arial" w:hAnsi="Arial"/>
          <w:sz w:val="20"/>
          <w:szCs w:val="20"/>
        </w:rPr>
        <w:t>jest większa niż</w:t>
      </w:r>
      <w:r w:rsidR="006F3236" w:rsidRPr="00E449AA">
        <w:rPr>
          <w:rFonts w:ascii="Arial" w:hAnsi="Arial"/>
          <w:sz w:val="20"/>
          <w:szCs w:val="20"/>
        </w:rPr>
        <w:t xml:space="preserve"> 160szt.</w:t>
      </w:r>
    </w:p>
    <w:p w:rsidR="00C6584F" w:rsidRPr="00E449AA" w:rsidRDefault="00F40D25" w:rsidP="00C6584F">
      <w:pPr>
        <w:pStyle w:val="Textbody"/>
        <w:spacing w:line="360" w:lineRule="auto"/>
        <w:rPr>
          <w:rFonts w:ascii="Arial" w:hAnsi="Arial"/>
          <w:sz w:val="20"/>
          <w:szCs w:val="20"/>
        </w:rPr>
      </w:pPr>
      <w:r w:rsidRPr="00E449AA">
        <w:rPr>
          <w:rFonts w:ascii="Arial" w:hAnsi="Arial"/>
          <w:sz w:val="20"/>
          <w:szCs w:val="20"/>
        </w:rPr>
        <w:t xml:space="preserve">4. </w:t>
      </w:r>
      <w:r w:rsidR="00C6584F" w:rsidRPr="00E449AA">
        <w:rPr>
          <w:rFonts w:ascii="Arial" w:hAnsi="Arial"/>
          <w:sz w:val="20"/>
          <w:szCs w:val="20"/>
        </w:rPr>
        <w:t>Wykonawca zapewni dostawę i instalację urządzeń dostępowych dla beneficjentów korzystających z jego sieci</w:t>
      </w:r>
      <w:r w:rsidRPr="00E449AA">
        <w:rPr>
          <w:rFonts w:ascii="Arial" w:hAnsi="Arial"/>
          <w:sz w:val="20"/>
          <w:szCs w:val="20"/>
        </w:rPr>
        <w:t>,</w:t>
      </w:r>
      <w:r w:rsidR="00C6584F" w:rsidRPr="00E449AA">
        <w:rPr>
          <w:rFonts w:ascii="Arial" w:hAnsi="Arial"/>
          <w:sz w:val="20"/>
          <w:szCs w:val="20"/>
        </w:rPr>
        <w:t xml:space="preserve"> a koszt tej dostawy </w:t>
      </w:r>
      <w:r w:rsidR="009F6349" w:rsidRPr="00E449AA">
        <w:rPr>
          <w:rFonts w:ascii="Arial" w:hAnsi="Arial"/>
          <w:sz w:val="20"/>
          <w:szCs w:val="20"/>
        </w:rPr>
        <w:t>należy zawrzeć w cenie ofertowej</w:t>
      </w:r>
      <w:r w:rsidR="00C6584F" w:rsidRPr="00E449AA">
        <w:rPr>
          <w:rFonts w:ascii="Arial" w:hAnsi="Arial"/>
          <w:sz w:val="20"/>
          <w:szCs w:val="20"/>
        </w:rPr>
        <w:t>.</w:t>
      </w:r>
    </w:p>
    <w:p w:rsidR="00C6584F" w:rsidRPr="00E449AA" w:rsidRDefault="00F40D25" w:rsidP="00C6584F">
      <w:pPr>
        <w:pStyle w:val="Textbody"/>
        <w:spacing w:line="360" w:lineRule="auto"/>
        <w:rPr>
          <w:rFonts w:ascii="Arial" w:hAnsi="Arial"/>
          <w:sz w:val="20"/>
          <w:szCs w:val="20"/>
        </w:rPr>
      </w:pPr>
      <w:r w:rsidRPr="00E449AA">
        <w:rPr>
          <w:rFonts w:ascii="Arial" w:hAnsi="Arial"/>
          <w:sz w:val="20"/>
          <w:szCs w:val="20"/>
        </w:rPr>
        <w:t xml:space="preserve">5. </w:t>
      </w:r>
      <w:r w:rsidR="00C6584F" w:rsidRPr="00E449AA">
        <w:rPr>
          <w:rFonts w:ascii="Arial" w:hAnsi="Arial"/>
          <w:sz w:val="20"/>
          <w:szCs w:val="20"/>
        </w:rPr>
        <w:t>Wymagane podstawowe parametry łącza klasy operatorskiej:</w:t>
      </w:r>
    </w:p>
    <w:p w:rsidR="00C6584F" w:rsidRPr="00E449AA" w:rsidRDefault="00F40D25" w:rsidP="00C6584F">
      <w:pPr>
        <w:pStyle w:val="a"/>
        <w:tabs>
          <w:tab w:val="clear" w:pos="1395"/>
          <w:tab w:val="left" w:pos="962"/>
          <w:tab w:val="left" w:pos="1935"/>
        </w:tabs>
        <w:ind w:left="975" w:hanging="360"/>
        <w:rPr>
          <w:rFonts w:ascii="Arial" w:eastAsia="Arial" w:hAnsi="Arial" w:cs="Arial"/>
          <w:sz w:val="20"/>
          <w:szCs w:val="20"/>
        </w:rPr>
      </w:pPr>
      <w:r w:rsidRPr="00E449AA">
        <w:rPr>
          <w:rFonts w:ascii="Arial" w:eastAsia="Arial" w:hAnsi="Arial" w:cs="Arial"/>
          <w:sz w:val="20"/>
          <w:szCs w:val="20"/>
        </w:rPr>
        <w:t>1)</w:t>
      </w:r>
      <w:r w:rsidR="00C6584F" w:rsidRPr="00E449AA">
        <w:rPr>
          <w:rFonts w:ascii="Arial" w:eastAsia="Arial" w:hAnsi="Arial" w:cs="Arial"/>
          <w:sz w:val="20"/>
          <w:szCs w:val="20"/>
        </w:rPr>
        <w:tab/>
        <w:t xml:space="preserve">symetryczna prędkość netto </w:t>
      </w:r>
      <w:r w:rsidR="00B5200C" w:rsidRPr="00E449AA">
        <w:rPr>
          <w:rFonts w:ascii="Arial" w:eastAsia="Arial" w:hAnsi="Arial" w:cs="Arial"/>
          <w:sz w:val="20"/>
          <w:szCs w:val="20"/>
        </w:rPr>
        <w:t>15</w:t>
      </w:r>
      <w:r w:rsidR="00C6584F" w:rsidRPr="00E449A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6584F" w:rsidRPr="00E449AA">
        <w:rPr>
          <w:rFonts w:ascii="Arial" w:eastAsia="Arial" w:hAnsi="Arial" w:cs="Arial"/>
          <w:sz w:val="20"/>
          <w:szCs w:val="20"/>
        </w:rPr>
        <w:t>Mbps</w:t>
      </w:r>
      <w:proofErr w:type="spellEnd"/>
      <w:r w:rsidR="00C6584F" w:rsidRPr="00E449AA">
        <w:rPr>
          <w:rFonts w:ascii="Arial" w:eastAsia="Arial" w:hAnsi="Arial" w:cs="Arial"/>
          <w:sz w:val="20"/>
          <w:szCs w:val="20"/>
        </w:rPr>
        <w:t>;</w:t>
      </w:r>
    </w:p>
    <w:p w:rsidR="00C6584F" w:rsidRPr="00E449AA" w:rsidRDefault="00F40D25" w:rsidP="00C6584F">
      <w:pPr>
        <w:pStyle w:val="a"/>
        <w:tabs>
          <w:tab w:val="clear" w:pos="1395"/>
          <w:tab w:val="left" w:pos="962"/>
          <w:tab w:val="left" w:pos="1935"/>
        </w:tabs>
        <w:ind w:left="975" w:hanging="360"/>
        <w:rPr>
          <w:rFonts w:ascii="Arial" w:eastAsia="Arial" w:hAnsi="Arial" w:cs="Arial"/>
          <w:sz w:val="20"/>
          <w:szCs w:val="20"/>
        </w:rPr>
      </w:pPr>
      <w:r w:rsidRPr="00E449AA">
        <w:rPr>
          <w:rFonts w:ascii="Arial" w:eastAsia="Arial" w:hAnsi="Arial" w:cs="Arial"/>
          <w:sz w:val="20"/>
          <w:szCs w:val="20"/>
        </w:rPr>
        <w:t>2</w:t>
      </w:r>
      <w:r w:rsidR="00C6584F" w:rsidRPr="00E449AA">
        <w:rPr>
          <w:rFonts w:ascii="Arial" w:eastAsia="Arial" w:hAnsi="Arial" w:cs="Arial"/>
          <w:sz w:val="20"/>
          <w:szCs w:val="20"/>
        </w:rPr>
        <w:t>)</w:t>
      </w:r>
      <w:r w:rsidR="00C6584F" w:rsidRPr="00E449AA">
        <w:rPr>
          <w:rFonts w:ascii="Arial" w:eastAsia="Arial" w:hAnsi="Arial" w:cs="Arial"/>
          <w:sz w:val="20"/>
          <w:szCs w:val="20"/>
        </w:rPr>
        <w:tab/>
        <w:t>dostępność usługi na styku operatora na poziomie 99,95%;</w:t>
      </w:r>
    </w:p>
    <w:p w:rsidR="00C6584F" w:rsidRPr="00E449AA" w:rsidRDefault="00F40D25" w:rsidP="00C6584F">
      <w:pPr>
        <w:pStyle w:val="a"/>
        <w:tabs>
          <w:tab w:val="clear" w:pos="1395"/>
          <w:tab w:val="left" w:pos="962"/>
          <w:tab w:val="left" w:pos="1935"/>
        </w:tabs>
        <w:ind w:left="975" w:hanging="360"/>
        <w:rPr>
          <w:rFonts w:ascii="Arial" w:eastAsia="Arial" w:hAnsi="Arial" w:cs="Arial"/>
          <w:sz w:val="20"/>
          <w:szCs w:val="20"/>
        </w:rPr>
      </w:pPr>
      <w:r w:rsidRPr="00E449AA">
        <w:rPr>
          <w:rFonts w:ascii="Arial" w:eastAsia="Arial" w:hAnsi="Arial" w:cs="Arial"/>
          <w:sz w:val="20"/>
          <w:szCs w:val="20"/>
        </w:rPr>
        <w:t>3</w:t>
      </w:r>
      <w:r w:rsidR="00C6584F" w:rsidRPr="00E449AA">
        <w:rPr>
          <w:rFonts w:ascii="Arial" w:eastAsia="Arial" w:hAnsi="Arial" w:cs="Arial"/>
          <w:sz w:val="20"/>
          <w:szCs w:val="20"/>
        </w:rPr>
        <w:t>)</w:t>
      </w:r>
      <w:r w:rsidR="00C6584F" w:rsidRPr="00E449AA">
        <w:rPr>
          <w:rFonts w:ascii="Arial" w:eastAsia="Arial" w:hAnsi="Arial" w:cs="Arial"/>
          <w:sz w:val="20"/>
          <w:szCs w:val="20"/>
        </w:rPr>
        <w:tab/>
        <w:t>dostępne 64 adresy publiczne IP przydzielone z puli operatora (PA);</w:t>
      </w:r>
    </w:p>
    <w:p w:rsidR="00C6584F" w:rsidRPr="00E449AA" w:rsidRDefault="00F40D25" w:rsidP="00C6584F">
      <w:pPr>
        <w:pStyle w:val="a"/>
        <w:tabs>
          <w:tab w:val="clear" w:pos="1395"/>
          <w:tab w:val="left" w:pos="962"/>
          <w:tab w:val="left" w:pos="1935"/>
        </w:tabs>
        <w:ind w:left="975" w:hanging="360"/>
        <w:rPr>
          <w:rFonts w:ascii="Arial" w:eastAsia="Arial" w:hAnsi="Arial" w:cs="Arial"/>
          <w:sz w:val="20"/>
          <w:szCs w:val="20"/>
        </w:rPr>
      </w:pPr>
      <w:r w:rsidRPr="00E449AA">
        <w:rPr>
          <w:rFonts w:ascii="Arial" w:eastAsia="Arial" w:hAnsi="Arial" w:cs="Arial"/>
          <w:sz w:val="20"/>
          <w:szCs w:val="20"/>
        </w:rPr>
        <w:t>4</w:t>
      </w:r>
      <w:r w:rsidR="00B5200C" w:rsidRPr="00E449AA">
        <w:rPr>
          <w:rFonts w:ascii="Arial" w:eastAsia="Arial" w:hAnsi="Arial" w:cs="Arial"/>
          <w:sz w:val="20"/>
          <w:szCs w:val="20"/>
        </w:rPr>
        <w:t>)</w:t>
      </w:r>
      <w:r w:rsidR="00B5200C" w:rsidRPr="00E449AA">
        <w:rPr>
          <w:rFonts w:ascii="Arial" w:eastAsia="Arial" w:hAnsi="Arial" w:cs="Arial"/>
          <w:sz w:val="20"/>
          <w:szCs w:val="20"/>
        </w:rPr>
        <w:tab/>
        <w:t>możliwość</w:t>
      </w:r>
      <w:r w:rsidR="00C6584F" w:rsidRPr="00E449AA">
        <w:rPr>
          <w:rFonts w:ascii="Arial" w:eastAsia="Arial" w:hAnsi="Arial" w:cs="Arial"/>
          <w:sz w:val="20"/>
          <w:szCs w:val="20"/>
        </w:rPr>
        <w:t xml:space="preserve"> </w:t>
      </w:r>
      <w:r w:rsidR="00B5200C" w:rsidRPr="00E449AA">
        <w:rPr>
          <w:rFonts w:ascii="Arial" w:eastAsia="Arial" w:hAnsi="Arial" w:cs="Arial"/>
          <w:sz w:val="20"/>
          <w:szCs w:val="20"/>
        </w:rPr>
        <w:t>uruchomienia obsługi protokołu BGP i rozgłaszania pozyskanej przez Zamawiającego własnej puli publicznych adresów IP (PI),</w:t>
      </w:r>
    </w:p>
    <w:p w:rsidR="00C6584F" w:rsidRPr="00E449AA" w:rsidRDefault="00F40D25" w:rsidP="00B5200C">
      <w:pPr>
        <w:pStyle w:val="tekst"/>
        <w:tabs>
          <w:tab w:val="left" w:pos="962"/>
          <w:tab w:val="left" w:pos="1965"/>
        </w:tabs>
        <w:autoSpaceDE w:val="0"/>
        <w:ind w:left="975" w:right="-143" w:hanging="330"/>
        <w:rPr>
          <w:rFonts w:ascii="Arial" w:eastAsia="Arial" w:hAnsi="Arial" w:cs="Arial"/>
          <w:sz w:val="20"/>
          <w:szCs w:val="20"/>
        </w:rPr>
      </w:pPr>
      <w:r w:rsidRPr="00E449AA">
        <w:rPr>
          <w:rFonts w:ascii="Arial" w:eastAsia="Arial" w:hAnsi="Arial" w:cs="Arial"/>
          <w:sz w:val="20"/>
          <w:szCs w:val="20"/>
        </w:rPr>
        <w:t>5</w:t>
      </w:r>
      <w:r w:rsidR="00C6584F" w:rsidRPr="00E449AA">
        <w:rPr>
          <w:rFonts w:ascii="Arial" w:eastAsia="Arial" w:hAnsi="Arial" w:cs="Arial"/>
          <w:sz w:val="20"/>
          <w:szCs w:val="20"/>
        </w:rPr>
        <w:t>)</w:t>
      </w:r>
      <w:r w:rsidR="00C6584F" w:rsidRPr="00E449AA">
        <w:rPr>
          <w:rFonts w:ascii="Arial" w:eastAsia="Arial" w:hAnsi="Arial" w:cs="Arial"/>
          <w:sz w:val="20"/>
          <w:szCs w:val="20"/>
        </w:rPr>
        <w:tab/>
        <w:t>monitorowanie stanu połączenia w systemie ciągłym przez całodobowe centrum nadzoru sieci operatora telekomunikacyjnego zestawiającego połączenie;</w:t>
      </w:r>
    </w:p>
    <w:p w:rsidR="00F40D25" w:rsidRPr="00E449AA" w:rsidRDefault="00F40D25" w:rsidP="00F40D25">
      <w:pPr>
        <w:pStyle w:val="tekst"/>
        <w:tabs>
          <w:tab w:val="left" w:pos="962"/>
          <w:tab w:val="left" w:pos="1965"/>
        </w:tabs>
        <w:autoSpaceDE w:val="0"/>
        <w:ind w:left="975" w:hanging="330"/>
        <w:rPr>
          <w:rFonts w:ascii="Arial" w:eastAsia="Arial" w:hAnsi="Arial" w:cs="Arial"/>
          <w:sz w:val="20"/>
          <w:szCs w:val="20"/>
        </w:rPr>
      </w:pPr>
      <w:r w:rsidRPr="00E449AA">
        <w:rPr>
          <w:rFonts w:ascii="Arial" w:eastAsia="Arial" w:hAnsi="Arial" w:cs="Arial"/>
          <w:sz w:val="20"/>
          <w:szCs w:val="20"/>
        </w:rPr>
        <w:t>6</w:t>
      </w:r>
      <w:r w:rsidR="00C6584F" w:rsidRPr="00E449AA">
        <w:rPr>
          <w:rFonts w:ascii="Arial" w:eastAsia="Arial" w:hAnsi="Arial" w:cs="Arial"/>
          <w:sz w:val="20"/>
          <w:szCs w:val="20"/>
        </w:rPr>
        <w:t>)</w:t>
      </w:r>
      <w:r w:rsidR="00C6584F" w:rsidRPr="00E449AA">
        <w:rPr>
          <w:rFonts w:ascii="Arial" w:eastAsia="Arial" w:hAnsi="Arial" w:cs="Arial"/>
          <w:sz w:val="20"/>
          <w:szCs w:val="20"/>
        </w:rPr>
        <w:tab/>
        <w:t>styk operatora w standardzie Ethernet 1000Base-TX.</w:t>
      </w:r>
    </w:p>
    <w:p w:rsidR="00C6584F" w:rsidRPr="00E449AA" w:rsidRDefault="00F40D25" w:rsidP="00F40D25">
      <w:pPr>
        <w:pStyle w:val="tekst"/>
        <w:tabs>
          <w:tab w:val="left" w:pos="1965"/>
        </w:tabs>
        <w:autoSpaceDE w:val="0"/>
        <w:ind w:left="975" w:hanging="975"/>
        <w:rPr>
          <w:rFonts w:ascii="Arial" w:eastAsia="Arial" w:hAnsi="Arial" w:cs="Arial"/>
          <w:sz w:val="20"/>
          <w:szCs w:val="20"/>
        </w:rPr>
      </w:pPr>
      <w:r w:rsidRPr="00E449AA">
        <w:rPr>
          <w:rFonts w:ascii="Arial" w:eastAsia="Arial" w:hAnsi="Arial" w:cs="Arial"/>
          <w:sz w:val="20"/>
          <w:szCs w:val="20"/>
        </w:rPr>
        <w:t xml:space="preserve">6. </w:t>
      </w:r>
      <w:r w:rsidR="00C6584F" w:rsidRPr="00E449AA">
        <w:rPr>
          <w:rFonts w:ascii="Arial" w:eastAsia="Arial" w:hAnsi="Arial" w:cs="Arial"/>
          <w:sz w:val="20"/>
          <w:szCs w:val="20"/>
        </w:rPr>
        <w:t>Wymagane podstawowe parametry usługi dostępowej dla beneficjentów:</w:t>
      </w:r>
    </w:p>
    <w:p w:rsidR="00C6584F" w:rsidRPr="00E449AA" w:rsidRDefault="00F40D25" w:rsidP="00B5200C">
      <w:pPr>
        <w:pStyle w:val="a"/>
        <w:tabs>
          <w:tab w:val="clear" w:pos="1395"/>
        </w:tabs>
        <w:ind w:left="993"/>
        <w:rPr>
          <w:rFonts w:ascii="Arial" w:hAnsi="Arial"/>
          <w:sz w:val="20"/>
          <w:szCs w:val="20"/>
        </w:rPr>
      </w:pPr>
      <w:r w:rsidRPr="00E449AA">
        <w:rPr>
          <w:rFonts w:ascii="Arial" w:hAnsi="Arial"/>
          <w:sz w:val="20"/>
          <w:szCs w:val="20"/>
        </w:rPr>
        <w:t>1</w:t>
      </w:r>
      <w:r w:rsidR="00C6584F" w:rsidRPr="00E449AA">
        <w:rPr>
          <w:rFonts w:ascii="Arial" w:hAnsi="Arial"/>
          <w:sz w:val="20"/>
          <w:szCs w:val="20"/>
        </w:rPr>
        <w:t>)</w:t>
      </w:r>
      <w:r w:rsidR="00C6584F" w:rsidRPr="00E449AA">
        <w:rPr>
          <w:rFonts w:ascii="Arial" w:hAnsi="Arial"/>
          <w:sz w:val="20"/>
          <w:szCs w:val="20"/>
        </w:rPr>
        <w:tab/>
        <w:t xml:space="preserve">brak limitu pobierania i wysyłania danych dla beneficjentów korzystających z istniejącej sieci </w:t>
      </w:r>
      <w:proofErr w:type="spellStart"/>
      <w:r w:rsidR="00C6584F" w:rsidRPr="00E449AA">
        <w:rPr>
          <w:rFonts w:ascii="Arial" w:hAnsi="Arial"/>
          <w:sz w:val="20"/>
          <w:szCs w:val="20"/>
        </w:rPr>
        <w:t>Wi</w:t>
      </w:r>
      <w:proofErr w:type="spellEnd"/>
      <w:r w:rsidR="00C6584F" w:rsidRPr="00E449AA">
        <w:rPr>
          <w:rFonts w:ascii="Arial" w:hAnsi="Arial"/>
          <w:sz w:val="20"/>
          <w:szCs w:val="20"/>
        </w:rPr>
        <w:t>-Fi;</w:t>
      </w:r>
    </w:p>
    <w:p w:rsidR="00C6584F" w:rsidRPr="00E449AA" w:rsidRDefault="00F40D25" w:rsidP="00B5200C">
      <w:pPr>
        <w:pStyle w:val="a"/>
        <w:tabs>
          <w:tab w:val="clear" w:pos="1395"/>
        </w:tabs>
        <w:ind w:left="993"/>
        <w:rPr>
          <w:rFonts w:ascii="Arial" w:hAnsi="Arial"/>
          <w:sz w:val="20"/>
          <w:szCs w:val="20"/>
        </w:rPr>
      </w:pPr>
      <w:r w:rsidRPr="00E449AA">
        <w:rPr>
          <w:rFonts w:ascii="Arial" w:hAnsi="Arial"/>
          <w:sz w:val="20"/>
          <w:szCs w:val="20"/>
        </w:rPr>
        <w:t>2</w:t>
      </w:r>
      <w:r w:rsidR="00C6584F" w:rsidRPr="00E449AA">
        <w:rPr>
          <w:rFonts w:ascii="Arial" w:hAnsi="Arial"/>
          <w:sz w:val="20"/>
          <w:szCs w:val="20"/>
        </w:rPr>
        <w:t>)</w:t>
      </w:r>
      <w:r w:rsidR="00C6584F" w:rsidRPr="00E449AA">
        <w:rPr>
          <w:rFonts w:ascii="Arial" w:hAnsi="Arial"/>
          <w:sz w:val="20"/>
          <w:szCs w:val="20"/>
        </w:rPr>
        <w:tab/>
        <w:t>minimalny limit pobierania i wysyłania danych 4 GB miesięcznie (dla beneficjentów korzystających z sieci operatora);</w:t>
      </w:r>
    </w:p>
    <w:p w:rsidR="00C6584F" w:rsidRPr="00E449AA" w:rsidRDefault="00F40D25" w:rsidP="00B5200C">
      <w:pPr>
        <w:pStyle w:val="a"/>
        <w:tabs>
          <w:tab w:val="clear" w:pos="1395"/>
        </w:tabs>
        <w:ind w:left="993"/>
        <w:rPr>
          <w:rFonts w:ascii="Arial" w:hAnsi="Arial"/>
          <w:sz w:val="20"/>
          <w:szCs w:val="20"/>
        </w:rPr>
      </w:pPr>
      <w:r w:rsidRPr="00E449AA">
        <w:rPr>
          <w:rFonts w:ascii="Arial" w:hAnsi="Arial"/>
          <w:sz w:val="20"/>
          <w:szCs w:val="20"/>
        </w:rPr>
        <w:t>3</w:t>
      </w:r>
      <w:r w:rsidR="00C6584F" w:rsidRPr="00E449AA">
        <w:rPr>
          <w:rFonts w:ascii="Arial" w:hAnsi="Arial"/>
          <w:sz w:val="20"/>
          <w:szCs w:val="20"/>
        </w:rPr>
        <w:t>)</w:t>
      </w:r>
      <w:r w:rsidR="00C6584F" w:rsidRPr="00E449AA">
        <w:rPr>
          <w:rFonts w:ascii="Arial" w:hAnsi="Arial"/>
          <w:sz w:val="20"/>
          <w:szCs w:val="20"/>
        </w:rPr>
        <w:tab/>
        <w:t>dostępność łącza u beneficjenta ostatecznego: 99,5% czasu w skali miesięcznego okresu realizacji umowy,</w:t>
      </w:r>
    </w:p>
    <w:p w:rsidR="00C6584F" w:rsidRPr="00E449AA" w:rsidRDefault="00F40D25" w:rsidP="00C6584F">
      <w:pPr>
        <w:pStyle w:val="Textbody"/>
        <w:spacing w:line="360" w:lineRule="auto"/>
        <w:rPr>
          <w:rFonts w:ascii="Arial" w:hAnsi="Arial"/>
          <w:sz w:val="20"/>
          <w:szCs w:val="20"/>
        </w:rPr>
      </w:pPr>
      <w:r w:rsidRPr="00E449AA">
        <w:rPr>
          <w:rFonts w:ascii="Arial" w:hAnsi="Arial"/>
          <w:sz w:val="20"/>
          <w:szCs w:val="20"/>
        </w:rPr>
        <w:lastRenderedPageBreak/>
        <w:t xml:space="preserve">7. </w:t>
      </w:r>
      <w:r w:rsidR="00C6584F" w:rsidRPr="00E449AA">
        <w:rPr>
          <w:rFonts w:ascii="Arial" w:hAnsi="Arial"/>
          <w:sz w:val="20"/>
          <w:szCs w:val="20"/>
        </w:rPr>
        <w:t>Zakres zarządzania i eksploatacji sieci obejmuje:</w:t>
      </w:r>
    </w:p>
    <w:p w:rsidR="00C6584F" w:rsidRPr="00E449AA" w:rsidRDefault="00F40D25" w:rsidP="00C6584F">
      <w:pPr>
        <w:pStyle w:val="a"/>
        <w:rPr>
          <w:rFonts w:ascii="Arial" w:hAnsi="Arial"/>
          <w:sz w:val="20"/>
          <w:szCs w:val="20"/>
        </w:rPr>
      </w:pPr>
      <w:r w:rsidRPr="00E449AA">
        <w:rPr>
          <w:rFonts w:ascii="Arial" w:hAnsi="Arial"/>
          <w:sz w:val="20"/>
          <w:szCs w:val="20"/>
        </w:rPr>
        <w:t>1</w:t>
      </w:r>
      <w:r w:rsidR="00C6584F" w:rsidRPr="00E449AA">
        <w:rPr>
          <w:rFonts w:ascii="Arial" w:hAnsi="Arial"/>
          <w:sz w:val="20"/>
          <w:szCs w:val="20"/>
        </w:rPr>
        <w:t>)</w:t>
      </w:r>
      <w:r w:rsidR="00C6584F" w:rsidRPr="00E449AA">
        <w:rPr>
          <w:rFonts w:ascii="Arial" w:hAnsi="Arial"/>
          <w:sz w:val="20"/>
          <w:szCs w:val="20"/>
        </w:rPr>
        <w:tab/>
        <w:t>monitorowanie w czasie rzeczywistym stanu i dostępności urządzeń sieciowych, w tym sporządzanie miesięcznych statystyk z utylizacji łącza;</w:t>
      </w:r>
    </w:p>
    <w:p w:rsidR="00500774" w:rsidRPr="00E449AA" w:rsidRDefault="00F40D25" w:rsidP="00500774">
      <w:pPr>
        <w:pStyle w:val="a"/>
        <w:rPr>
          <w:rFonts w:ascii="Times New Roman" w:hAnsi="Times New Roman" w:cs="Times New Roman"/>
          <w:sz w:val="20"/>
          <w:szCs w:val="20"/>
        </w:rPr>
      </w:pPr>
      <w:r w:rsidRPr="00E449AA">
        <w:rPr>
          <w:rFonts w:ascii="Arial" w:hAnsi="Arial"/>
          <w:sz w:val="20"/>
          <w:szCs w:val="20"/>
        </w:rPr>
        <w:t>2</w:t>
      </w:r>
      <w:r w:rsidR="00C6584F" w:rsidRPr="00E449AA">
        <w:rPr>
          <w:rFonts w:ascii="Arial" w:hAnsi="Arial"/>
          <w:sz w:val="20"/>
          <w:szCs w:val="20"/>
        </w:rPr>
        <w:t>)</w:t>
      </w:r>
      <w:r w:rsidR="00C6584F" w:rsidRPr="00E449AA">
        <w:rPr>
          <w:rFonts w:ascii="Arial" w:hAnsi="Arial"/>
          <w:sz w:val="20"/>
          <w:szCs w:val="20"/>
        </w:rPr>
        <w:tab/>
      </w:r>
      <w:r w:rsidR="00500774" w:rsidRPr="00E449AA">
        <w:rPr>
          <w:rFonts w:ascii="Times New Roman" w:hAnsi="Times New Roman" w:cs="Times New Roman"/>
          <w:sz w:val="20"/>
          <w:szCs w:val="20"/>
        </w:rPr>
        <w:t>Wykonawca zapewni przez 24 godziny na dobę możliwość zgłoszenia awarii świadczonych usług Telekomunikacyjnych, a czas usunięcia awarii będzie nie dłuższy niż 24 godziny od momentu zgłoszenia,  liczony od poniedziałku do soboty, z wyłączeniem dni ustawowo wolnych od pracy.</w:t>
      </w:r>
    </w:p>
    <w:p w:rsidR="00C6584F" w:rsidRPr="00E449AA" w:rsidRDefault="00500774" w:rsidP="00C6584F">
      <w:pPr>
        <w:pStyle w:val="a"/>
        <w:rPr>
          <w:rFonts w:ascii="Arial" w:hAnsi="Arial"/>
          <w:sz w:val="20"/>
          <w:szCs w:val="20"/>
        </w:rPr>
      </w:pPr>
      <w:r w:rsidRPr="00E449AA">
        <w:rPr>
          <w:rFonts w:ascii="Times New Roman" w:hAnsi="Times New Roman" w:cs="Times New Roman"/>
          <w:sz w:val="20"/>
          <w:szCs w:val="20"/>
        </w:rPr>
        <w:t>3)  O</w:t>
      </w:r>
      <w:r w:rsidR="00C6584F" w:rsidRPr="00E449AA">
        <w:rPr>
          <w:rFonts w:ascii="Arial" w:hAnsi="Arial"/>
          <w:sz w:val="20"/>
          <w:szCs w:val="20"/>
        </w:rPr>
        <w:t>bowiązek telefonicznego informowania Zamawiającego o wystąpieniu awarii oraz o planowanych przerwach w dostępie do usługi i prz</w:t>
      </w:r>
      <w:r w:rsidR="005F603F" w:rsidRPr="00E449AA">
        <w:rPr>
          <w:rFonts w:ascii="Arial" w:hAnsi="Arial"/>
          <w:sz w:val="20"/>
          <w:szCs w:val="20"/>
        </w:rPr>
        <w:t>ewidywanym czasie jej usunięcia.</w:t>
      </w:r>
    </w:p>
    <w:p w:rsidR="00432E6A" w:rsidRPr="00E449AA" w:rsidRDefault="00432E6A" w:rsidP="00432E6A">
      <w:pPr>
        <w:pStyle w:val="a"/>
        <w:rPr>
          <w:rFonts w:ascii="Arial" w:hAnsi="Arial"/>
          <w:sz w:val="20"/>
          <w:szCs w:val="20"/>
        </w:rPr>
      </w:pPr>
      <w:r w:rsidRPr="00E449AA">
        <w:rPr>
          <w:rFonts w:ascii="Arial" w:hAnsi="Arial"/>
          <w:sz w:val="20"/>
          <w:szCs w:val="20"/>
        </w:rPr>
        <w:t xml:space="preserve">4)   </w:t>
      </w:r>
      <w:r w:rsidR="00070AD5">
        <w:rPr>
          <w:rFonts w:ascii="Arial" w:hAnsi="Arial"/>
          <w:sz w:val="20"/>
          <w:szCs w:val="20"/>
        </w:rPr>
        <w:t>p</w:t>
      </w:r>
      <w:bookmarkStart w:id="0" w:name="_GoBack"/>
      <w:bookmarkEnd w:id="0"/>
      <w:r w:rsidRPr="00E449AA">
        <w:rPr>
          <w:rFonts w:ascii="Arial" w:hAnsi="Arial"/>
          <w:sz w:val="20"/>
          <w:szCs w:val="20"/>
        </w:rPr>
        <w:t>rzed upływem dwóch miesięcy od podpisania umowy wykonawca w ramach złożonej oferty Wykonawca przeprowadzi szkolenie osoby nadzorującej projekt (lub innych osób wskazanych przez zamawiającego, maksymalnie 3 osoby) z zakresu podstawowych zasad funkcjonowania, budowy, konfiguracji i obsługi dostarczonych i używanych w projekcie urządzeń i oprogramowania. W zakresie szkolenia uwzględnione ma być pobieranie statystyk i analiza danych dotyczących ruchu przychodzącego/wychodzącego na serwerach w Głównym Punkcie Dystrybucyjnym oraz sporządzanie list logujących się do systemu użytkowników (Beneficjentów). Dodatkowo wykonawca dostarczy dokumentację powykonawczą projektu zawierającą wszelkie dane urządzeń wprowadzonych przez Wykonawcę do użycia w projekcie, z opisami ich funkcjonalności.</w:t>
      </w:r>
    </w:p>
    <w:p w:rsidR="006E046E" w:rsidRPr="00E449AA" w:rsidRDefault="00ED522C" w:rsidP="006E046E">
      <w:pPr>
        <w:pStyle w:val="a"/>
        <w:tabs>
          <w:tab w:val="clear" w:pos="1395"/>
        </w:tabs>
        <w:ind w:left="0" w:firstLine="0"/>
        <w:rPr>
          <w:rFonts w:ascii="Arial" w:hAnsi="Arial"/>
          <w:sz w:val="20"/>
          <w:szCs w:val="20"/>
        </w:rPr>
      </w:pPr>
      <w:r w:rsidRPr="00E449AA">
        <w:rPr>
          <w:rFonts w:ascii="Arial" w:hAnsi="Arial"/>
          <w:sz w:val="20"/>
          <w:szCs w:val="20"/>
        </w:rPr>
        <w:t xml:space="preserve">8. </w:t>
      </w:r>
      <w:r w:rsidR="00EB21F1" w:rsidRPr="00E449AA">
        <w:rPr>
          <w:rFonts w:ascii="Arial" w:hAnsi="Arial"/>
          <w:sz w:val="20"/>
          <w:szCs w:val="20"/>
        </w:rPr>
        <w:t>Lista lokalizacji, o których mowa w pkt 1.2) :</w:t>
      </w:r>
    </w:p>
    <w:tbl>
      <w:tblPr>
        <w:tblW w:w="7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340"/>
        <w:gridCol w:w="1900"/>
        <w:gridCol w:w="1880"/>
      </w:tblGrid>
      <w:tr w:rsidR="00E449AA" w:rsidRPr="00E449AA" w:rsidTr="006E046E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Miejscowość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Ulica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Numer</w:t>
            </w:r>
          </w:p>
        </w:tc>
      </w:tr>
      <w:tr w:rsidR="00E449AA" w:rsidRPr="00E449AA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Brzeziny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brak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35</w:t>
            </w:r>
          </w:p>
        </w:tc>
      </w:tr>
      <w:tr w:rsidR="00E449AA" w:rsidRPr="00E449AA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Brzeziny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brak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</w:tr>
      <w:tr w:rsidR="00E449AA" w:rsidRPr="00E449AA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Brzeziny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brak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31</w:t>
            </w:r>
          </w:p>
        </w:tc>
      </w:tr>
      <w:tr w:rsidR="00E449AA" w:rsidRPr="00E449AA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Brzeziny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brak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</w:tr>
      <w:tr w:rsidR="00E449AA" w:rsidRPr="00E449AA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Brzeziny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</w:tr>
      <w:tr w:rsidR="00E449AA" w:rsidRPr="00E449AA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Brzeziny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brak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11 B</w:t>
            </w:r>
          </w:p>
        </w:tc>
      </w:tr>
      <w:tr w:rsidR="00E449AA" w:rsidRPr="00E449AA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Budziska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Nadrzeczna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</w:tr>
      <w:tr w:rsidR="00E449AA" w:rsidRPr="00E449AA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Budziska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Orla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36</w:t>
            </w:r>
          </w:p>
        </w:tc>
      </w:tr>
      <w:tr w:rsidR="00E449AA" w:rsidRPr="00E449AA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Chobot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brak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45</w:t>
            </w:r>
          </w:p>
        </w:tc>
      </w:tr>
      <w:tr w:rsidR="00E449AA" w:rsidRPr="00E449AA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Chobot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brak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</w:tr>
      <w:tr w:rsidR="00E449AA" w:rsidRPr="00E449AA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Cisie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Środkowa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95</w:t>
            </w:r>
          </w:p>
        </w:tc>
      </w:tr>
      <w:tr w:rsidR="00E449AA" w:rsidRPr="00E449AA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Cisie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Mostowa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32</w:t>
            </w:r>
          </w:p>
        </w:tc>
      </w:tr>
      <w:tr w:rsidR="00E449AA" w:rsidRPr="00E449AA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Cisie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Leszowa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</w:tr>
      <w:tr w:rsidR="00E449AA" w:rsidRPr="00E449AA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Cisie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Lokalna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</w:tr>
      <w:tr w:rsidR="00E449AA" w:rsidRPr="00E449AA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Cisie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Młynarska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</w:tr>
      <w:tr w:rsidR="00E449AA" w:rsidRPr="00E449AA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Cisie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Mostowa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 xml:space="preserve">    57 A</w:t>
            </w:r>
          </w:p>
        </w:tc>
      </w:tr>
      <w:tr w:rsidR="00E449AA" w:rsidRPr="00E449AA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Cisie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Mostowa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 xml:space="preserve">         3 A</w:t>
            </w:r>
          </w:p>
        </w:tc>
      </w:tr>
      <w:tr w:rsidR="00E449AA" w:rsidRPr="00E449AA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Desno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brak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</w:tr>
      <w:tr w:rsidR="00E449AA" w:rsidRPr="00E449AA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Desno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brak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33</w:t>
            </w:r>
          </w:p>
        </w:tc>
      </w:tr>
      <w:tr w:rsidR="00E449AA" w:rsidRPr="00E449AA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Desno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Brak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</w:tr>
      <w:tr w:rsidR="00E449AA" w:rsidRPr="00E449AA" w:rsidTr="006E046E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Długa Kościelna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Powstania Styczniowego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55</w:t>
            </w:r>
          </w:p>
        </w:tc>
      </w:tr>
      <w:tr w:rsidR="00E449AA" w:rsidRPr="00E449AA" w:rsidTr="006E046E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Długa Kościelna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Powstania Styczniowego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79</w:t>
            </w:r>
          </w:p>
        </w:tc>
      </w:tr>
      <w:tr w:rsidR="00E449AA" w:rsidRPr="00E449AA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Długa Kościelna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Kochanowskiego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</w:tr>
      <w:tr w:rsidR="00E449AA" w:rsidRPr="00E449AA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lastRenderedPageBreak/>
              <w:t>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Długa Kościelna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Kochanowskiego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</w:tr>
      <w:tr w:rsidR="00E449AA" w:rsidRPr="00E449AA" w:rsidTr="006E046E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Długa Kościelna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Powstania Styczniowego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4a</w:t>
            </w:r>
          </w:p>
        </w:tc>
      </w:tr>
      <w:tr w:rsidR="00E449AA" w:rsidRPr="00E449AA" w:rsidTr="006E046E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Długa Kościelna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Powstania Styczniowego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77 b</w:t>
            </w:r>
          </w:p>
        </w:tc>
      </w:tr>
      <w:tr w:rsidR="00E449AA" w:rsidRPr="00E449AA" w:rsidTr="006E046E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Długa Kościelna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Powstania Styczniowego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91</w:t>
            </w:r>
          </w:p>
        </w:tc>
      </w:tr>
      <w:tr w:rsidR="00E449AA" w:rsidRPr="00E449AA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Długa Szlachecka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Żelazna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</w:tr>
      <w:tr w:rsidR="00E449AA" w:rsidRPr="00E449AA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Długa Szlachecka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Popiełuszki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</w:tr>
      <w:tr w:rsidR="00E449AA" w:rsidRPr="00E449AA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Długa Szlachecka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Popiełuszki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</w:tr>
      <w:tr w:rsidR="00E449AA" w:rsidRPr="00E449AA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Długa Szlachecka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Żelazna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</w:tr>
      <w:tr w:rsidR="00E449AA" w:rsidRPr="00E449AA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Długa Szlachecka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Leśna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 xml:space="preserve">    7A</w:t>
            </w:r>
          </w:p>
        </w:tc>
      </w:tr>
      <w:tr w:rsidR="00E449AA" w:rsidRPr="00E449AA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Długa Szlachecka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Żelazna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</w:tr>
      <w:tr w:rsidR="00E449AA" w:rsidRPr="00E449AA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Długa Szlachecka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Popiełuszki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110</w:t>
            </w:r>
          </w:p>
        </w:tc>
      </w:tr>
      <w:tr w:rsidR="00E449AA" w:rsidRPr="00E449AA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Długa Szlachecka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Popiełuszki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82</w:t>
            </w:r>
          </w:p>
        </w:tc>
      </w:tr>
      <w:tr w:rsidR="00E449AA" w:rsidRPr="00E449AA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Długa Szlachecka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Popiełuszki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</w:tr>
      <w:tr w:rsidR="00E449AA" w:rsidRPr="00E449AA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Długa Szlachecka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Wyszyńskiego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38</w:t>
            </w:r>
          </w:p>
        </w:tc>
      </w:tr>
      <w:tr w:rsidR="00E449AA" w:rsidRPr="00E449AA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Długa Szlachecka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Popiełuszki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78</w:t>
            </w:r>
          </w:p>
        </w:tc>
      </w:tr>
      <w:tr w:rsidR="00E449AA" w:rsidRPr="00E449AA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Długa Szlachecka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Popiełuszki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E449AA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449AA">
              <w:rPr>
                <w:rFonts w:ascii="Arial" w:eastAsia="Times New Roman" w:hAnsi="Arial" w:cs="Arial"/>
                <w:lang w:eastAsia="pl-PL"/>
              </w:rPr>
              <w:t>72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Długa Szlachecka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Popiełuszki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82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Długa Szlachecka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Wyszyńskiego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80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Grabina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brak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Grabina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brak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Halinów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Konopnickiej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Halinów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Okrzei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Halinów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Okrzei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Halinów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Spółdzielcza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Halinów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Żeromskiego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Halinów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Sienkiewicza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Halinów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Jana Pawła II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77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Halinów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Parkowa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 xml:space="preserve">  12 A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Halinów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Cicha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Halinów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Spółdzielcza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Halinów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Okrzei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Halinów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Piłsudskiego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64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Halinów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Bema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68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Halinów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Mickiewicza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Halinów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Jana Pawła II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83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Halinów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Sienkiewicza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Halinów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Piłsudskiego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Halinów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Cicha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Halinów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Północna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Halinów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Sienkiewicza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Halinów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Polna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Halinów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Pułaskiego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Halinów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Słoneczna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Halinów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Mickiewicza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Halinów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Prusa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Halinów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Słoneczna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 xml:space="preserve">8a        </w:t>
            </w:r>
          </w:p>
        </w:tc>
      </w:tr>
      <w:tr w:rsidR="006E046E" w:rsidRPr="006E046E" w:rsidTr="006E046E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Halinów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Powstania Styczniowego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Halinów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3 Maja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Halinów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Sienkiewicza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Halinów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Piłsudskiego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</w:tr>
      <w:tr w:rsidR="006E046E" w:rsidRPr="006E046E" w:rsidTr="006E046E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Halinów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Powstania Styczniowego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Halinów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Pułaskiego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Halinów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Partyzancka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Halinów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Partyzancka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Halinów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Słoneczna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Halinów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3 Maja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6 (A)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Halinów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Pułaskiego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Halinów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Jana Pawła II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65</w:t>
            </w:r>
          </w:p>
        </w:tc>
      </w:tr>
      <w:tr w:rsidR="006E046E" w:rsidRPr="006E046E" w:rsidTr="006E046E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Halinów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Powstania Styczniowego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Hipolitow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Hipolitowska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62 A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Hipolitów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Klonowa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Hipolitów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Polanki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Hipolitów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Łąkowa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Hipolitów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 xml:space="preserve">Leśna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Hipolitów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Sosnowa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Hipolitów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Leśna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Hipolitów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Hipolitowska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81 G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Hipolitów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Leśna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Hipolitów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Cisowa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Hipolitów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Hipolitowska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77 b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Hipolitów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Hipolitowska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62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Hipolitów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Warszawska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Hipolitów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Warszawska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Hipolitów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Hipolitowska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112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Józefin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Jasna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Józefin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Królewska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Józefin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Stołeczna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260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Józefin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Stołeczna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124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Józefin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Stołeczna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196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Józefin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Wspólna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Józefin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Jasna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Józefin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Stołeczna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145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Józefin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Dąbrowskiego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Józefin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Stołeczna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Józefin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Stołeczna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155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Józefin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Wspólna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Kazimierów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Zastawie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Kazimierów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Czereśniowa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Kazimierów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Zastawie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Kazimierów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Zastawie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Kazimierów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Czereśniowa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57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Konik Nowy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Brzezińska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Konik Stary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Konik Stary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Królewskie Brzeziny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brak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Królewskie Brzeziny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brak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Królewskie Brzeziny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brak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Królewskie Brzeziny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brak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Królewskie Brzeziny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Brak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Królewskie Brzeziny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brak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Królewskie Brzeziny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 xml:space="preserve"> brak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7A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Królewskie Brzeziny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Brak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Krzewina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Brak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Krzewina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brak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Krzewina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brak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Krzewina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brak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Krzewina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brak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Michałów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brak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103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Michałów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brak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141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Michałów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brak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92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Michałów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brak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Michałów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brak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Michałów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brak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Mrowiska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brak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Mrowiska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brak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Nowy Konik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Terespolska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Okuniew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Pułtuska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64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Okuniew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Polna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66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Okuniew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Stanisławowska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Okuniew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Stanisławowska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Okuniew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Rynek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Okuniew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Lipowa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Okuniew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Pułtuska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Okuniew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Warszawska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Okuniew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Zduńska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Okuniew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Stanisławowska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Okuniew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Lipowa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Okuniew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Stanisławowska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Okuniew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Stanisławowska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Okuniew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Sadowa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Okuniew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Stanisławowska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Okuniew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Sadowa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Okuniew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Kościelna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Okuniew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Poligonowa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53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Okuniew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Polna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Okuniew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Stanisławowska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Okuniew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Słoneczna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Okuniew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Zduńska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Okuniew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Słoneczna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Okuniew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Zduńska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Okuniew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Poligonowa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Okuniew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Stanisławowska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Okuniew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Wiosenna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Okuniew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Słoneczna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69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Okuniew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Słoneczna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Okuniew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Rynek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82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Okuniew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Szkolna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Okuniew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Zduńska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Okuniew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Konopnickiej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Okuniew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Rynek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82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Okuniew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Słoneczna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Okuniew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Sadowa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Okuniew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Jabłoniowa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Okuniew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Rycerza Okunia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Okuniew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Pułtuska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Okuniew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Zduńska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Wielgolas Brzeziński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Wielgolas Brzeziński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brak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Wielgolas Brzeziński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Wielgolas Brzeziński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Brak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36 A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Wielgolas Brzeziński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Wielgolas Brzeziński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 xml:space="preserve">Niezapominajki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</w:tr>
      <w:tr w:rsidR="006E046E" w:rsidRPr="006E046E" w:rsidTr="006E046E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Wielgolas Duchnowski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brak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68</w:t>
            </w:r>
          </w:p>
        </w:tc>
      </w:tr>
      <w:tr w:rsidR="006E046E" w:rsidRPr="006E046E" w:rsidTr="006E046E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Wielgolas Duchnowski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Brak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63 A</w:t>
            </w:r>
          </w:p>
        </w:tc>
      </w:tr>
      <w:tr w:rsidR="006E046E" w:rsidRPr="006E046E" w:rsidTr="006E046E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Wielgolas Duchnowski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brak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64</w:t>
            </w:r>
          </w:p>
        </w:tc>
      </w:tr>
      <w:tr w:rsidR="006E046E" w:rsidRPr="006E046E" w:rsidTr="006E046E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Wielgolas Duchnowski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Brak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6E046E" w:rsidRPr="006E046E" w:rsidTr="006E046E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Wielgolas Duchnowski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brak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</w:tr>
      <w:tr w:rsidR="006E046E" w:rsidRPr="006E046E" w:rsidTr="006E046E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Wielgolas Duchnowski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brak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74</w:t>
            </w:r>
          </w:p>
        </w:tc>
      </w:tr>
      <w:tr w:rsidR="006E046E" w:rsidRPr="006E046E" w:rsidTr="006E046E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Wielgolas Duchnowski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brak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70</w:t>
            </w:r>
          </w:p>
        </w:tc>
      </w:tr>
      <w:tr w:rsidR="006E046E" w:rsidRPr="006E046E" w:rsidTr="006E046E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Wielgolas Duchnowski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brak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</w:tr>
      <w:tr w:rsidR="006E046E" w:rsidRPr="006E046E" w:rsidTr="006E046E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Wielgolas Duchnowski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brak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</w:tr>
      <w:tr w:rsidR="006E046E" w:rsidRPr="006E046E" w:rsidTr="006E046E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Wielgolas Duchnowski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brak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63</w:t>
            </w:r>
          </w:p>
        </w:tc>
      </w:tr>
      <w:tr w:rsidR="006E046E" w:rsidRPr="006E046E" w:rsidTr="006E046E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Wielgolas Duchnowski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Brak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Zagórze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brak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Zagórze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brak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Zagórze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brak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Zagórze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Brak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</w:tr>
      <w:tr w:rsidR="006E046E" w:rsidRPr="006E046E" w:rsidTr="006E046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Zagórze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brak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6E" w:rsidRPr="006E046E" w:rsidRDefault="006E046E" w:rsidP="006E0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046E">
              <w:rPr>
                <w:rFonts w:ascii="Arial" w:eastAsia="Times New Roman" w:hAnsi="Arial" w:cs="Arial"/>
                <w:color w:val="000000"/>
                <w:lang w:eastAsia="pl-PL"/>
              </w:rPr>
              <w:t>13A</w:t>
            </w:r>
          </w:p>
        </w:tc>
      </w:tr>
    </w:tbl>
    <w:p w:rsidR="00C6584F" w:rsidRDefault="00C6584F" w:rsidP="00C6584F">
      <w:pPr>
        <w:pStyle w:val="Standard"/>
        <w:spacing w:line="360" w:lineRule="auto"/>
        <w:rPr>
          <w:rFonts w:ascii="Arial" w:hAnsi="Arial"/>
          <w:sz w:val="20"/>
          <w:szCs w:val="20"/>
        </w:rPr>
      </w:pPr>
    </w:p>
    <w:p w:rsidR="00BD4EE4" w:rsidRDefault="00BD4EE4"/>
    <w:sectPr w:rsidR="00BD4EE4" w:rsidSect="00B5200C">
      <w:headerReference w:type="default" r:id="rId7"/>
      <w:footerReference w:type="default" r:id="rId8"/>
      <w:pgSz w:w="11906" w:h="16838"/>
      <w:pgMar w:top="1134" w:right="99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820" w:rsidRDefault="00747820" w:rsidP="00D90EC6">
      <w:pPr>
        <w:spacing w:after="0" w:line="240" w:lineRule="auto"/>
      </w:pPr>
      <w:r>
        <w:separator/>
      </w:r>
    </w:p>
  </w:endnote>
  <w:endnote w:type="continuationSeparator" w:id="0">
    <w:p w:rsidR="00747820" w:rsidRDefault="00747820" w:rsidP="00D9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997163"/>
      <w:docPartObj>
        <w:docPartGallery w:val="Page Numbers (Bottom of Page)"/>
        <w:docPartUnique/>
      </w:docPartObj>
    </w:sdtPr>
    <w:sdtEndPr/>
    <w:sdtContent>
      <w:p w:rsidR="00CB7897" w:rsidRDefault="00CB78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AD5">
          <w:rPr>
            <w:noProof/>
          </w:rPr>
          <w:t>2</w:t>
        </w:r>
        <w:r>
          <w:fldChar w:fldCharType="end"/>
        </w:r>
      </w:p>
    </w:sdtContent>
  </w:sdt>
  <w:p w:rsidR="00CB7897" w:rsidRDefault="00CB78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820" w:rsidRDefault="00747820" w:rsidP="00D90EC6">
      <w:pPr>
        <w:spacing w:after="0" w:line="240" w:lineRule="auto"/>
      </w:pPr>
      <w:r>
        <w:separator/>
      </w:r>
    </w:p>
  </w:footnote>
  <w:footnote w:type="continuationSeparator" w:id="0">
    <w:p w:rsidR="00747820" w:rsidRDefault="00747820" w:rsidP="00D90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897" w:rsidRDefault="00CB7897">
    <w:pPr>
      <w:pStyle w:val="Nagwek"/>
    </w:pPr>
    <w:r>
      <w:t>Nr sprawy: Zp.271.4</w:t>
    </w:r>
    <w:r w:rsidR="00932475">
      <w:t>6</w:t>
    </w:r>
    <w:r>
      <w:t>.2013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74"/>
    <w:rsid w:val="00070AD5"/>
    <w:rsid w:val="000721DF"/>
    <w:rsid w:val="00117845"/>
    <w:rsid w:val="00243D29"/>
    <w:rsid w:val="002925CE"/>
    <w:rsid w:val="00381B06"/>
    <w:rsid w:val="003A69F4"/>
    <w:rsid w:val="003B6914"/>
    <w:rsid w:val="00432E6A"/>
    <w:rsid w:val="004F238D"/>
    <w:rsid w:val="00500774"/>
    <w:rsid w:val="005D1C7D"/>
    <w:rsid w:val="005F603F"/>
    <w:rsid w:val="006A5D04"/>
    <w:rsid w:val="006E046E"/>
    <w:rsid w:val="006F3236"/>
    <w:rsid w:val="00707A38"/>
    <w:rsid w:val="00723974"/>
    <w:rsid w:val="00747820"/>
    <w:rsid w:val="007B7F0B"/>
    <w:rsid w:val="007E5802"/>
    <w:rsid w:val="008D62EF"/>
    <w:rsid w:val="00924898"/>
    <w:rsid w:val="00932475"/>
    <w:rsid w:val="0098677C"/>
    <w:rsid w:val="009C7570"/>
    <w:rsid w:val="009F6349"/>
    <w:rsid w:val="00A01C81"/>
    <w:rsid w:val="00B5200C"/>
    <w:rsid w:val="00BD4EE4"/>
    <w:rsid w:val="00C52A4B"/>
    <w:rsid w:val="00C6584F"/>
    <w:rsid w:val="00C879F5"/>
    <w:rsid w:val="00CB7897"/>
    <w:rsid w:val="00D90EC6"/>
    <w:rsid w:val="00E449AA"/>
    <w:rsid w:val="00EB21F1"/>
    <w:rsid w:val="00ED522C"/>
    <w:rsid w:val="00EF36BD"/>
    <w:rsid w:val="00F4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58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6584F"/>
    <w:pPr>
      <w:spacing w:after="120"/>
    </w:pPr>
  </w:style>
  <w:style w:type="paragraph" w:customStyle="1" w:styleId="a">
    <w:name w:val="! a"/>
    <w:basedOn w:val="Textbody"/>
    <w:rsid w:val="00C6584F"/>
    <w:pPr>
      <w:tabs>
        <w:tab w:val="left" w:pos="1395"/>
      </w:tabs>
      <w:spacing w:after="0" w:line="360" w:lineRule="auto"/>
      <w:ind w:left="1275" w:hanging="405"/>
      <w:jc w:val="both"/>
    </w:pPr>
    <w:rPr>
      <w:rFonts w:ascii="Verdana" w:hAnsi="Verdana" w:cs="Verdana"/>
      <w:sz w:val="22"/>
      <w:shd w:val="clear" w:color="auto" w:fill="FFFFFF"/>
    </w:rPr>
  </w:style>
  <w:style w:type="paragraph" w:customStyle="1" w:styleId="tekst">
    <w:name w:val="! tekst"/>
    <w:basedOn w:val="Textbody"/>
    <w:rsid w:val="00C6584F"/>
    <w:pPr>
      <w:spacing w:after="0" w:line="360" w:lineRule="auto"/>
      <w:jc w:val="both"/>
    </w:pPr>
    <w:rPr>
      <w:rFonts w:ascii="Verdana" w:hAnsi="Verdana" w:cs="Verdana"/>
      <w:sz w:val="22"/>
      <w:szCs w:val="22"/>
    </w:rPr>
  </w:style>
  <w:style w:type="paragraph" w:customStyle="1" w:styleId="Myslnik">
    <w:name w:val="! Myslnik"/>
    <w:basedOn w:val="Textbody"/>
    <w:rsid w:val="00C6584F"/>
    <w:pPr>
      <w:spacing w:after="0" w:line="360" w:lineRule="auto"/>
      <w:ind w:left="555" w:hanging="270"/>
      <w:jc w:val="both"/>
    </w:pPr>
    <w:rPr>
      <w:rFonts w:ascii="Verdana" w:hAnsi="Verdana" w:cs="Verdana"/>
      <w:sz w:val="22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D90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EC6"/>
  </w:style>
  <w:style w:type="paragraph" w:styleId="Stopka">
    <w:name w:val="footer"/>
    <w:basedOn w:val="Normalny"/>
    <w:link w:val="StopkaZnak"/>
    <w:uiPriority w:val="99"/>
    <w:unhideWhenUsed/>
    <w:rsid w:val="00D90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EC6"/>
  </w:style>
  <w:style w:type="numbering" w:customStyle="1" w:styleId="Bezlisty1">
    <w:name w:val="Bez listy1"/>
    <w:next w:val="Bezlisty"/>
    <w:uiPriority w:val="99"/>
    <w:semiHidden/>
    <w:unhideWhenUsed/>
    <w:rsid w:val="00EB21F1"/>
  </w:style>
  <w:style w:type="paragraph" w:styleId="Tekstdymka">
    <w:name w:val="Balloon Text"/>
    <w:basedOn w:val="Normalny"/>
    <w:link w:val="TekstdymkaZnak"/>
    <w:uiPriority w:val="99"/>
    <w:semiHidden/>
    <w:unhideWhenUsed/>
    <w:rsid w:val="0007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1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E046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046E"/>
    <w:rPr>
      <w:color w:val="800080"/>
      <w:u w:val="single"/>
    </w:rPr>
  </w:style>
  <w:style w:type="paragraph" w:customStyle="1" w:styleId="xl63">
    <w:name w:val="xl63"/>
    <w:basedOn w:val="Normalny"/>
    <w:rsid w:val="006E0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6E0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E0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E0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6E0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6E04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6E0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6E0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1">
    <w:name w:val="xl71"/>
    <w:basedOn w:val="Normalny"/>
    <w:rsid w:val="006E0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6E0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6E0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6E0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58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6584F"/>
    <w:pPr>
      <w:spacing w:after="120"/>
    </w:pPr>
  </w:style>
  <w:style w:type="paragraph" w:customStyle="1" w:styleId="a">
    <w:name w:val="! a"/>
    <w:basedOn w:val="Textbody"/>
    <w:rsid w:val="00C6584F"/>
    <w:pPr>
      <w:tabs>
        <w:tab w:val="left" w:pos="1395"/>
      </w:tabs>
      <w:spacing w:after="0" w:line="360" w:lineRule="auto"/>
      <w:ind w:left="1275" w:hanging="405"/>
      <w:jc w:val="both"/>
    </w:pPr>
    <w:rPr>
      <w:rFonts w:ascii="Verdana" w:hAnsi="Verdana" w:cs="Verdana"/>
      <w:sz w:val="22"/>
      <w:shd w:val="clear" w:color="auto" w:fill="FFFFFF"/>
    </w:rPr>
  </w:style>
  <w:style w:type="paragraph" w:customStyle="1" w:styleId="tekst">
    <w:name w:val="! tekst"/>
    <w:basedOn w:val="Textbody"/>
    <w:rsid w:val="00C6584F"/>
    <w:pPr>
      <w:spacing w:after="0" w:line="360" w:lineRule="auto"/>
      <w:jc w:val="both"/>
    </w:pPr>
    <w:rPr>
      <w:rFonts w:ascii="Verdana" w:hAnsi="Verdana" w:cs="Verdana"/>
      <w:sz w:val="22"/>
      <w:szCs w:val="22"/>
    </w:rPr>
  </w:style>
  <w:style w:type="paragraph" w:customStyle="1" w:styleId="Myslnik">
    <w:name w:val="! Myslnik"/>
    <w:basedOn w:val="Textbody"/>
    <w:rsid w:val="00C6584F"/>
    <w:pPr>
      <w:spacing w:after="0" w:line="360" w:lineRule="auto"/>
      <w:ind w:left="555" w:hanging="270"/>
      <w:jc w:val="both"/>
    </w:pPr>
    <w:rPr>
      <w:rFonts w:ascii="Verdana" w:hAnsi="Verdana" w:cs="Verdana"/>
      <w:sz w:val="22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D90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EC6"/>
  </w:style>
  <w:style w:type="paragraph" w:styleId="Stopka">
    <w:name w:val="footer"/>
    <w:basedOn w:val="Normalny"/>
    <w:link w:val="StopkaZnak"/>
    <w:uiPriority w:val="99"/>
    <w:unhideWhenUsed/>
    <w:rsid w:val="00D90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EC6"/>
  </w:style>
  <w:style w:type="numbering" w:customStyle="1" w:styleId="Bezlisty1">
    <w:name w:val="Bez listy1"/>
    <w:next w:val="Bezlisty"/>
    <w:uiPriority w:val="99"/>
    <w:semiHidden/>
    <w:unhideWhenUsed/>
    <w:rsid w:val="00EB21F1"/>
  </w:style>
  <w:style w:type="paragraph" w:styleId="Tekstdymka">
    <w:name w:val="Balloon Text"/>
    <w:basedOn w:val="Normalny"/>
    <w:link w:val="TekstdymkaZnak"/>
    <w:uiPriority w:val="99"/>
    <w:semiHidden/>
    <w:unhideWhenUsed/>
    <w:rsid w:val="0007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1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E046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046E"/>
    <w:rPr>
      <w:color w:val="800080"/>
      <w:u w:val="single"/>
    </w:rPr>
  </w:style>
  <w:style w:type="paragraph" w:customStyle="1" w:styleId="xl63">
    <w:name w:val="xl63"/>
    <w:basedOn w:val="Normalny"/>
    <w:rsid w:val="006E0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6E0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E0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E0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6E0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6E04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6E0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6E0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1">
    <w:name w:val="xl71"/>
    <w:basedOn w:val="Normalny"/>
    <w:rsid w:val="006E0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6E0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6E0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6E0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1402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Zalewska</dc:creator>
  <cp:lastModifiedBy>Agata Zalewska</cp:lastModifiedBy>
  <cp:revision>14</cp:revision>
  <cp:lastPrinted>2013-10-18T10:24:00Z</cp:lastPrinted>
  <dcterms:created xsi:type="dcterms:W3CDTF">2013-10-04T12:04:00Z</dcterms:created>
  <dcterms:modified xsi:type="dcterms:W3CDTF">2013-10-18T10:59:00Z</dcterms:modified>
</cp:coreProperties>
</file>